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DC6" w:rsidRDefault="00DF0DC6">
      <w:pPr>
        <w:pStyle w:val="Textbody"/>
        <w:widowControl/>
        <w:spacing w:after="100"/>
        <w:rPr>
          <w:rFonts w:ascii="Georgia" w:hAnsi="Georgia"/>
          <w:b/>
          <w:bCs/>
          <w:color w:val="000000"/>
        </w:rPr>
      </w:pPr>
    </w:p>
    <w:p w:rsidR="00DF0DC6" w:rsidRDefault="008D105E">
      <w:pPr>
        <w:pStyle w:val="Textbody"/>
        <w:widowControl/>
        <w:spacing w:after="100"/>
        <w:rPr>
          <w:rFonts w:ascii="Georgia" w:hAnsi="Georgia"/>
          <w:b/>
          <w:bCs/>
          <w:color w:val="000000"/>
        </w:rPr>
      </w:pPr>
      <w:r>
        <w:rPr>
          <w:rFonts w:ascii="Georgia" w:hAnsi="Georgia"/>
          <w:b/>
          <w:bCs/>
          <w:color w:val="000000"/>
        </w:rPr>
        <w:t>MUSEOS EN FOCO II</w:t>
      </w:r>
    </w:p>
    <w:p w:rsidR="00DF0DC6" w:rsidRDefault="008D105E">
      <w:pPr>
        <w:pStyle w:val="Textbody"/>
        <w:widowControl/>
        <w:spacing w:after="100"/>
        <w:rPr>
          <w:rFonts w:hint="eastAsia"/>
        </w:rPr>
      </w:pPr>
      <w:r>
        <w:rPr>
          <w:rFonts w:ascii="Georgia" w:hAnsi="Georgia"/>
          <w:b/>
          <w:bCs/>
          <w:color w:val="000000"/>
        </w:rPr>
        <w:t>Curso Internacional INNOVAR</w:t>
      </w:r>
      <w:r>
        <w:rPr>
          <w:rFonts w:ascii="Georgia" w:hAnsi="Georgia"/>
          <w:b/>
          <w:bCs/>
          <w:i/>
          <w:color w:val="000000"/>
        </w:rPr>
        <w:t xml:space="preserve"> en MUSEOS</w:t>
      </w:r>
      <w:r>
        <w:rPr>
          <w:rFonts w:ascii="Georgia" w:hAnsi="Georgia"/>
          <w:b/>
          <w:bCs/>
          <w:color w:val="000000"/>
        </w:rPr>
        <w:t xml:space="preserve"> | 2021</w:t>
      </w:r>
    </w:p>
    <w:p w:rsidR="00DF0DC6" w:rsidRDefault="008D105E">
      <w:pPr>
        <w:pStyle w:val="Textbody"/>
        <w:widowControl/>
        <w:spacing w:after="100"/>
        <w:jc w:val="both"/>
        <w:rPr>
          <w:rFonts w:hint="eastAsia"/>
        </w:rPr>
      </w:pPr>
      <w:r>
        <w:rPr>
          <w:rFonts w:ascii="Georgia" w:hAnsi="Georgia"/>
          <w:b/>
          <w:bCs/>
          <w:i/>
          <w:iCs/>
          <w:color w:val="000000"/>
          <w:sz w:val="22"/>
          <w:szCs w:val="22"/>
        </w:rPr>
        <w:t>Propuesta formativa</w:t>
      </w:r>
    </w:p>
    <w:p w:rsidR="00DF0DC6" w:rsidRDefault="008D105E">
      <w:pPr>
        <w:pStyle w:val="Textbody"/>
        <w:widowControl/>
        <w:spacing w:after="100"/>
        <w:jc w:val="both"/>
        <w:rPr>
          <w:rFonts w:hint="eastAsia"/>
        </w:rPr>
      </w:pPr>
      <w:r>
        <w:rPr>
          <w:rFonts w:ascii="Georgia" w:hAnsi="Georgia"/>
          <w:i/>
          <w:iCs/>
          <w:color w:val="000000"/>
          <w:sz w:val="22"/>
          <w:szCs w:val="22"/>
        </w:rPr>
        <w:t>Museos en foco II. Innovar en Museos</w:t>
      </w:r>
      <w:r>
        <w:rPr>
          <w:rFonts w:ascii="Georgia" w:hAnsi="Georgia"/>
          <w:color w:val="000000"/>
          <w:sz w:val="22"/>
          <w:szCs w:val="22"/>
        </w:rPr>
        <w:t xml:space="preserve"> es una nueva invitación de la Fundación Ortega y Gasset Argentina para seguir debatiendo los desafíos de los museos en el siglo XXI. A lo largo de cinco encuentros su coordinadora, María Laura Mendoza, junto a especialistas invitados presentaran propuestas e hipótesis sobre la realidad </w:t>
      </w:r>
      <w:proofErr w:type="spellStart"/>
      <w:r>
        <w:rPr>
          <w:rFonts w:ascii="Georgia" w:hAnsi="Georgia"/>
          <w:color w:val="000000"/>
          <w:sz w:val="22"/>
          <w:szCs w:val="22"/>
        </w:rPr>
        <w:t>museal</w:t>
      </w:r>
      <w:proofErr w:type="spellEnd"/>
      <w:r>
        <w:rPr>
          <w:rFonts w:ascii="Georgia" w:hAnsi="Georgia"/>
          <w:color w:val="000000"/>
          <w:sz w:val="22"/>
          <w:szCs w:val="22"/>
        </w:rPr>
        <w:t xml:space="preserve"> y las oportunidades de innovar con el objetivo de profundizar y aproximar el presente a realidades inspiradoras.</w:t>
      </w:r>
    </w:p>
    <w:p w:rsidR="00DF0DC6" w:rsidRDefault="008D105E">
      <w:pPr>
        <w:pStyle w:val="Textbody"/>
        <w:widowControl/>
        <w:spacing w:after="100"/>
        <w:jc w:val="both"/>
        <w:rPr>
          <w:rFonts w:ascii="Georgia" w:hAnsi="Georgia"/>
          <w:color w:val="000000"/>
          <w:sz w:val="22"/>
          <w:szCs w:val="22"/>
        </w:rPr>
      </w:pPr>
      <w:r>
        <w:rPr>
          <w:rFonts w:ascii="Georgia" w:hAnsi="Georgia"/>
          <w:color w:val="000000"/>
          <w:sz w:val="22"/>
          <w:szCs w:val="22"/>
        </w:rPr>
        <w:t>La innovación, en tanto valor para el desarrollo y a la vez componente vital de las experiencias culturales, será el hilo conductor de este curso, entendiendo la innovación como la capacidad de cambiar procesos para transformar la realidad. Compartiremos teoría y casos de proyectos museológicos que involucren procesos de innovación de índole tecnológica, organizacional como también procesos de innovación educativa.</w:t>
      </w:r>
    </w:p>
    <w:p w:rsidR="00DF0DC6" w:rsidRDefault="008D105E">
      <w:pPr>
        <w:pStyle w:val="Textbody"/>
        <w:widowControl/>
        <w:spacing w:after="100"/>
        <w:jc w:val="both"/>
        <w:rPr>
          <w:rFonts w:hint="eastAsia"/>
        </w:rPr>
      </w:pPr>
      <w:r>
        <w:rPr>
          <w:rFonts w:ascii="Georgia" w:hAnsi="Georgia"/>
          <w:color w:val="000000"/>
          <w:sz w:val="22"/>
          <w:szCs w:val="22"/>
        </w:rPr>
        <w:t xml:space="preserve">La economía del conocimiento transformó las lógicas de funcionamiento del dispositivo museo, teniendo que adaptar sus equipos de trabajo, sus esquemas pedagógicos y sus programaciones. En el curso analizaremos algunas causas de estos procesos y debatiremos sus consecuencias. Los museos cuentan con trayectorias sólidas y experimentales de diversas formas de innovación en proyectos y convocatorias que los mantienen vigentes en un mundo altamente cambiante y competitivo, sin embargo, hoy, en el contexto de pandemia, ensayamos formulas y re-definiciones con más urgencia frente a la incertidumbre de un tiempo trastornado que transformará nuevamente la realidad </w:t>
      </w:r>
      <w:proofErr w:type="spellStart"/>
      <w:r>
        <w:rPr>
          <w:rFonts w:ascii="Georgia" w:hAnsi="Georgia"/>
          <w:color w:val="000000"/>
          <w:sz w:val="22"/>
          <w:szCs w:val="22"/>
        </w:rPr>
        <w:t>museal</w:t>
      </w:r>
      <w:proofErr w:type="spellEnd"/>
      <w:r>
        <w:rPr>
          <w:rFonts w:ascii="Georgia" w:hAnsi="Georgia"/>
          <w:color w:val="000000"/>
          <w:sz w:val="22"/>
          <w:szCs w:val="22"/>
        </w:rPr>
        <w:t xml:space="preserve">.   </w:t>
      </w:r>
      <w:r>
        <w:rPr>
          <w:rFonts w:ascii="Georgia" w:hAnsi="Georgia"/>
          <w:color w:val="000000"/>
          <w:sz w:val="22"/>
          <w:szCs w:val="22"/>
        </w:rPr>
        <w:br/>
      </w:r>
      <w:r>
        <w:rPr>
          <w:rFonts w:ascii="Georgia" w:hAnsi="Georgia"/>
          <w:color w:val="000000"/>
          <w:sz w:val="22"/>
          <w:szCs w:val="22"/>
        </w:rPr>
        <w:br/>
      </w:r>
      <w:r>
        <w:rPr>
          <w:rFonts w:ascii="Georgia" w:hAnsi="Georgia"/>
          <w:b/>
          <w:color w:val="000000"/>
          <w:sz w:val="22"/>
          <w:szCs w:val="22"/>
        </w:rPr>
        <w:t>Directora del curso</w:t>
      </w:r>
      <w:r>
        <w:rPr>
          <w:rFonts w:ascii="Georgia" w:hAnsi="Georgia"/>
          <w:color w:val="000000"/>
          <w:sz w:val="22"/>
          <w:szCs w:val="22"/>
        </w:rPr>
        <w:t>: Dra. María Laura Mendoza directora del Museo Nacional Casa de Ricardo Rojas, Ministerio de Cultura Argentina.</w:t>
      </w:r>
    </w:p>
    <w:p w:rsidR="00DF0DC6" w:rsidRDefault="00DF0DC6">
      <w:pPr>
        <w:pStyle w:val="Textbody"/>
        <w:widowControl/>
        <w:spacing w:after="100"/>
        <w:jc w:val="both"/>
        <w:rPr>
          <w:rFonts w:ascii="Georgia" w:hAnsi="Georgia"/>
          <w:color w:val="000000"/>
          <w:sz w:val="22"/>
          <w:szCs w:val="22"/>
        </w:rPr>
      </w:pPr>
    </w:p>
    <w:p w:rsidR="00DF0DC6" w:rsidRDefault="008D105E">
      <w:pPr>
        <w:pStyle w:val="Textbody"/>
        <w:widowControl/>
        <w:spacing w:after="100"/>
        <w:jc w:val="both"/>
        <w:rPr>
          <w:rFonts w:ascii="Georgia" w:hAnsi="Georgia"/>
          <w:b/>
          <w:color w:val="000000"/>
          <w:sz w:val="22"/>
          <w:szCs w:val="22"/>
        </w:rPr>
      </w:pPr>
      <w:r>
        <w:rPr>
          <w:rFonts w:ascii="Georgia" w:hAnsi="Georgia"/>
          <w:b/>
          <w:color w:val="000000"/>
          <w:sz w:val="22"/>
          <w:szCs w:val="22"/>
        </w:rPr>
        <w:t>Expositores invitados:</w:t>
      </w:r>
    </w:p>
    <w:p w:rsidR="00DF0DC6" w:rsidRDefault="008D105E">
      <w:pPr>
        <w:pStyle w:val="Textbody"/>
        <w:widowControl/>
        <w:spacing w:after="100"/>
        <w:jc w:val="both"/>
        <w:rPr>
          <w:rFonts w:ascii="Georgia" w:hAnsi="Georgia"/>
          <w:color w:val="000000"/>
          <w:sz w:val="22"/>
          <w:szCs w:val="22"/>
        </w:rPr>
      </w:pPr>
      <w:r>
        <w:rPr>
          <w:rFonts w:ascii="Georgia" w:hAnsi="Georgia"/>
          <w:color w:val="000000"/>
          <w:sz w:val="22"/>
          <w:szCs w:val="22"/>
        </w:rPr>
        <w:t>Juan Ignacio Muñoz, Director del Museo Regional de Pintura "José A. Terry”, Tilcara, Jujuy, Argentina</w:t>
      </w:r>
    </w:p>
    <w:p w:rsidR="00DF0DC6" w:rsidRDefault="008D105E">
      <w:pPr>
        <w:pStyle w:val="Textbody"/>
        <w:widowControl/>
        <w:spacing w:after="100"/>
        <w:jc w:val="both"/>
        <w:rPr>
          <w:rFonts w:ascii="Georgia" w:hAnsi="Georgia"/>
          <w:color w:val="000000"/>
          <w:sz w:val="22"/>
          <w:szCs w:val="22"/>
        </w:rPr>
      </w:pPr>
      <w:r>
        <w:rPr>
          <w:rFonts w:ascii="Georgia" w:hAnsi="Georgia"/>
          <w:color w:val="000000"/>
          <w:sz w:val="22"/>
          <w:szCs w:val="22"/>
        </w:rPr>
        <w:t xml:space="preserve">Álvaro Notario Sánchez, </w:t>
      </w:r>
      <w:bookmarkStart w:id="0" w:name="_GoBack"/>
      <w:bookmarkEnd w:id="0"/>
      <w:r w:rsidR="00EA2C1E" w:rsidRPr="00EA2C1E">
        <w:rPr>
          <w:rFonts w:ascii="Georgia" w:hAnsi="Georgia" w:hint="eastAsia"/>
          <w:color w:val="000000"/>
          <w:sz w:val="22"/>
          <w:szCs w:val="22"/>
        </w:rPr>
        <w:t>Departamento de Historia del Arte de la Un</w:t>
      </w:r>
      <w:r w:rsidR="00EA2C1E">
        <w:rPr>
          <w:rFonts w:ascii="Georgia" w:hAnsi="Georgia" w:hint="eastAsia"/>
          <w:color w:val="000000"/>
          <w:sz w:val="22"/>
          <w:szCs w:val="22"/>
        </w:rPr>
        <w:t>iversidad de Castilla-La Mancha, España.</w:t>
      </w:r>
    </w:p>
    <w:p w:rsidR="00DF0DC6" w:rsidRDefault="008D105E">
      <w:pPr>
        <w:pStyle w:val="Textbody"/>
        <w:widowControl/>
        <w:spacing w:after="100"/>
        <w:jc w:val="both"/>
        <w:rPr>
          <w:rFonts w:ascii="Georgia" w:hAnsi="Georgia"/>
          <w:color w:val="000000"/>
          <w:sz w:val="22"/>
          <w:szCs w:val="22"/>
        </w:rPr>
      </w:pPr>
      <w:r>
        <w:rPr>
          <w:rFonts w:ascii="Georgia" w:hAnsi="Georgia"/>
          <w:color w:val="000000"/>
          <w:sz w:val="22"/>
          <w:szCs w:val="22"/>
        </w:rPr>
        <w:t>Emiliano Pérez Hernández, Departamento de Ingeniería Eléctrica, Electrónica y Automática de la Universidad de Extremadura, España.</w:t>
      </w:r>
    </w:p>
    <w:p w:rsidR="00DF0DC6" w:rsidRDefault="008D105E">
      <w:pPr>
        <w:pStyle w:val="Textbody"/>
        <w:widowControl/>
        <w:spacing w:after="100"/>
        <w:jc w:val="both"/>
        <w:rPr>
          <w:rFonts w:ascii="Georgia" w:hAnsi="Georgia"/>
          <w:color w:val="000000"/>
          <w:sz w:val="22"/>
          <w:szCs w:val="22"/>
        </w:rPr>
      </w:pPr>
      <w:r>
        <w:rPr>
          <w:rFonts w:ascii="Georgia" w:hAnsi="Georgia"/>
          <w:color w:val="000000"/>
          <w:sz w:val="22"/>
          <w:szCs w:val="22"/>
        </w:rPr>
        <w:t>María José Merchán García, Departamento de Ingeniería Eléctrica, Electrónica y Automática de la Universidad de Extremadura, España.</w:t>
      </w:r>
    </w:p>
    <w:p w:rsidR="00DF0DC6" w:rsidRDefault="008D105E">
      <w:pPr>
        <w:pStyle w:val="Textbody"/>
        <w:widowControl/>
        <w:spacing w:after="100"/>
        <w:jc w:val="both"/>
        <w:rPr>
          <w:rFonts w:ascii="Georgia" w:hAnsi="Georgia"/>
          <w:color w:val="000000"/>
          <w:sz w:val="22"/>
          <w:szCs w:val="22"/>
        </w:rPr>
      </w:pPr>
      <w:r>
        <w:rPr>
          <w:rFonts w:ascii="Georgia" w:hAnsi="Georgia"/>
          <w:color w:val="000000"/>
          <w:sz w:val="22"/>
          <w:szCs w:val="22"/>
        </w:rPr>
        <w:t>Pilar Merchán García, Departamento de Ingeniería Eléctrica, Electrónica y Automática de la Universidad de Extremadura, España.</w:t>
      </w:r>
    </w:p>
    <w:p w:rsidR="00DF0DC6" w:rsidRDefault="00DF0DC6">
      <w:pPr>
        <w:pStyle w:val="Textbody"/>
        <w:widowControl/>
        <w:spacing w:after="100"/>
        <w:jc w:val="both"/>
        <w:rPr>
          <w:rFonts w:ascii="Georgia" w:hAnsi="Georgia"/>
          <w:color w:val="000000"/>
          <w:sz w:val="22"/>
          <w:szCs w:val="22"/>
        </w:rPr>
      </w:pPr>
    </w:p>
    <w:p w:rsidR="00DF0DC6" w:rsidRDefault="00DF0DC6">
      <w:pPr>
        <w:pStyle w:val="Textbody"/>
        <w:widowControl/>
        <w:spacing w:after="100"/>
        <w:jc w:val="both"/>
        <w:rPr>
          <w:rFonts w:ascii="Georgia" w:hAnsi="Georgia"/>
          <w:b/>
          <w:color w:val="000000"/>
          <w:sz w:val="22"/>
          <w:szCs w:val="22"/>
        </w:rPr>
      </w:pPr>
    </w:p>
    <w:p w:rsidR="00DF0DC6" w:rsidRDefault="00DF0DC6">
      <w:pPr>
        <w:pStyle w:val="Textbody"/>
        <w:widowControl/>
        <w:spacing w:after="100"/>
        <w:jc w:val="both"/>
        <w:rPr>
          <w:rFonts w:ascii="Georgia" w:hAnsi="Georgia"/>
          <w:b/>
          <w:color w:val="000000"/>
          <w:sz w:val="22"/>
          <w:szCs w:val="22"/>
        </w:rPr>
      </w:pPr>
    </w:p>
    <w:p w:rsidR="00DF0DC6" w:rsidRDefault="00DF0DC6">
      <w:pPr>
        <w:pStyle w:val="Textbody"/>
        <w:widowControl/>
        <w:spacing w:after="100"/>
        <w:jc w:val="both"/>
        <w:rPr>
          <w:rFonts w:ascii="Georgia" w:hAnsi="Georgia"/>
          <w:b/>
          <w:color w:val="000000"/>
          <w:sz w:val="22"/>
          <w:szCs w:val="22"/>
        </w:rPr>
      </w:pPr>
    </w:p>
    <w:p w:rsidR="00DF0DC6" w:rsidRDefault="00DF0DC6">
      <w:pPr>
        <w:pStyle w:val="Textbody"/>
        <w:widowControl/>
        <w:spacing w:after="100"/>
        <w:jc w:val="both"/>
        <w:rPr>
          <w:rFonts w:ascii="Georgia" w:hAnsi="Georgia"/>
          <w:b/>
          <w:color w:val="000000"/>
          <w:sz w:val="22"/>
          <w:szCs w:val="22"/>
        </w:rPr>
      </w:pPr>
    </w:p>
    <w:p w:rsidR="00DF0DC6" w:rsidRDefault="008D105E">
      <w:pPr>
        <w:pStyle w:val="Textbody"/>
        <w:widowControl/>
        <w:spacing w:after="100"/>
        <w:jc w:val="both"/>
        <w:rPr>
          <w:rFonts w:ascii="Georgia" w:hAnsi="Georgia"/>
          <w:b/>
          <w:color w:val="000000"/>
          <w:sz w:val="22"/>
          <w:szCs w:val="22"/>
        </w:rPr>
      </w:pPr>
      <w:r>
        <w:rPr>
          <w:rFonts w:ascii="Georgia" w:hAnsi="Georgia"/>
          <w:b/>
          <w:color w:val="000000"/>
          <w:sz w:val="22"/>
          <w:szCs w:val="22"/>
        </w:rPr>
        <w:t>Destinatarios</w:t>
      </w:r>
    </w:p>
    <w:p w:rsidR="00DF0DC6" w:rsidRDefault="008D105E">
      <w:pPr>
        <w:pStyle w:val="Textbody"/>
        <w:widowControl/>
        <w:spacing w:after="100"/>
        <w:jc w:val="both"/>
        <w:rPr>
          <w:rFonts w:ascii="Georgia" w:hAnsi="Georgia"/>
          <w:color w:val="000000"/>
          <w:sz w:val="22"/>
          <w:szCs w:val="22"/>
        </w:rPr>
      </w:pPr>
      <w:r>
        <w:rPr>
          <w:rFonts w:ascii="Georgia" w:hAnsi="Georgia"/>
          <w:color w:val="000000"/>
          <w:sz w:val="22"/>
          <w:szCs w:val="22"/>
        </w:rPr>
        <w:t xml:space="preserve">Está dirigido tanto a quienes trabajan, estudian y participan en organizaciones patrimoniales —museos, centros culturales, espacios de arte, archivos y bibliotecas— del ámbito público, privado u otros modelos de gestión. También está dirigido a profesionales de otras disciplinas que quieran acercarse al sector cultural y creativo.    </w:t>
      </w:r>
    </w:p>
    <w:p w:rsidR="00DF0DC6" w:rsidRDefault="00DF0DC6">
      <w:pPr>
        <w:pStyle w:val="Textbody"/>
        <w:widowControl/>
        <w:spacing w:after="100"/>
        <w:jc w:val="both"/>
        <w:rPr>
          <w:rFonts w:ascii="Georgia" w:hAnsi="Georgia"/>
          <w:b/>
          <w:color w:val="000000"/>
          <w:sz w:val="22"/>
          <w:szCs w:val="22"/>
        </w:rPr>
      </w:pPr>
    </w:p>
    <w:p w:rsidR="00DF0DC6" w:rsidRDefault="008D105E">
      <w:pPr>
        <w:pStyle w:val="Textbody"/>
        <w:widowControl/>
        <w:spacing w:after="100"/>
        <w:ind w:left="567"/>
        <w:jc w:val="both"/>
        <w:rPr>
          <w:rFonts w:hint="eastAsia"/>
        </w:rPr>
      </w:pPr>
      <w:r>
        <w:rPr>
          <w:rFonts w:ascii="Georgia" w:hAnsi="Georgia"/>
          <w:b/>
          <w:color w:val="000000"/>
          <w:sz w:val="22"/>
          <w:szCs w:val="22"/>
        </w:rPr>
        <w:t>Temario</w:t>
      </w:r>
      <w:r>
        <w:rPr>
          <w:rFonts w:ascii="Georgia" w:hAnsi="Georgia"/>
          <w:b/>
          <w:color w:val="000000"/>
          <w:sz w:val="22"/>
          <w:szCs w:val="22"/>
        </w:rPr>
        <w:br/>
      </w:r>
      <w:r>
        <w:rPr>
          <w:rFonts w:ascii="Georgia" w:hAnsi="Georgia"/>
          <w:color w:val="000000"/>
          <w:sz w:val="22"/>
          <w:szCs w:val="22"/>
        </w:rPr>
        <w:br/>
      </w:r>
      <w:r>
        <w:rPr>
          <w:rFonts w:ascii="Georgia" w:hAnsi="Georgia"/>
          <w:b/>
          <w:bCs/>
          <w:color w:val="000000"/>
          <w:sz w:val="20"/>
          <w:szCs w:val="20"/>
        </w:rPr>
        <w:t>1º Encuentro 8/11 | Introducción al vínculo museos e innovación.</w:t>
      </w:r>
      <w:r>
        <w:rPr>
          <w:rFonts w:ascii="Georgia" w:hAnsi="Georgia"/>
          <w:color w:val="000000"/>
          <w:sz w:val="20"/>
          <w:szCs w:val="20"/>
        </w:rPr>
        <w:t xml:space="preserve"> Conceptos y estado de la cuestión. </w:t>
      </w:r>
      <w:r>
        <w:rPr>
          <w:rFonts w:ascii="Georgia" w:hAnsi="Georgia"/>
          <w:b/>
          <w:bCs/>
          <w:color w:val="000000"/>
          <w:sz w:val="20"/>
          <w:szCs w:val="20"/>
        </w:rPr>
        <w:t xml:space="preserve">Eje del debate: La experiencia digital en el ámbito </w:t>
      </w:r>
      <w:proofErr w:type="spellStart"/>
      <w:r>
        <w:rPr>
          <w:rFonts w:ascii="Georgia" w:hAnsi="Georgia"/>
          <w:b/>
          <w:bCs/>
          <w:color w:val="000000"/>
          <w:sz w:val="20"/>
          <w:szCs w:val="20"/>
        </w:rPr>
        <w:t>museal</w:t>
      </w:r>
      <w:proofErr w:type="spellEnd"/>
      <w:r>
        <w:rPr>
          <w:rFonts w:ascii="Georgia" w:hAnsi="Georgia"/>
          <w:b/>
          <w:bCs/>
          <w:color w:val="000000"/>
          <w:sz w:val="20"/>
          <w:szCs w:val="20"/>
        </w:rPr>
        <w:t xml:space="preserve"> </w:t>
      </w:r>
      <w:r>
        <w:rPr>
          <w:rFonts w:ascii="Georgia" w:hAnsi="Georgia"/>
          <w:color w:val="000000"/>
          <w:sz w:val="20"/>
          <w:szCs w:val="20"/>
        </w:rPr>
        <w:t>¿Los museos discuten una nueva materialidad? ¿la copia de una obra de arte puede tener tanto o más valor que el propio original? ¿cuáles son los límites al traspasar una experiencia museográfica a un soporte virtual? ¿qué otras posibilidades ofrecen los soportes digitales y la transmisión en línea, que en la sala del museo no existan? ¿qué materialidad requiere lo inmaterial?  ¿quiénes tienen acceso a estas iniciativas y quiénes no? ¿cómo se re-configuran los roles en los equipos de trabajo?</w:t>
      </w:r>
    </w:p>
    <w:p w:rsidR="00DF0DC6" w:rsidRDefault="008D105E">
      <w:pPr>
        <w:pStyle w:val="Textbody"/>
        <w:widowControl/>
        <w:spacing w:after="100"/>
        <w:ind w:left="567"/>
        <w:jc w:val="both"/>
        <w:rPr>
          <w:rFonts w:hint="eastAsia"/>
        </w:rPr>
      </w:pPr>
      <w:r>
        <w:rPr>
          <w:rFonts w:ascii="Georgia" w:hAnsi="Georgia"/>
          <w:b/>
          <w:bCs/>
          <w:color w:val="000000"/>
          <w:sz w:val="20"/>
          <w:szCs w:val="20"/>
        </w:rPr>
        <w:t xml:space="preserve">2º Encuentro 11/11 | Estrategias digitales para </w:t>
      </w:r>
      <w:proofErr w:type="spellStart"/>
      <w:r>
        <w:rPr>
          <w:rFonts w:ascii="Georgia" w:hAnsi="Georgia"/>
          <w:b/>
          <w:bCs/>
          <w:color w:val="000000"/>
          <w:sz w:val="20"/>
          <w:szCs w:val="20"/>
        </w:rPr>
        <w:t>artivismo</w:t>
      </w:r>
      <w:proofErr w:type="spellEnd"/>
      <w:r>
        <w:rPr>
          <w:rFonts w:ascii="Georgia" w:hAnsi="Georgia"/>
          <w:b/>
          <w:bCs/>
          <w:color w:val="000000"/>
          <w:sz w:val="20"/>
          <w:szCs w:val="20"/>
        </w:rPr>
        <w:t xml:space="preserve"> en museos</w:t>
      </w:r>
      <w:r>
        <w:rPr>
          <w:rFonts w:ascii="Georgia" w:hAnsi="Georgia"/>
          <w:b/>
          <w:bCs/>
          <w:i/>
          <w:color w:val="000000"/>
          <w:sz w:val="20"/>
          <w:szCs w:val="20"/>
        </w:rPr>
        <w:t>.</w:t>
      </w:r>
      <w:r>
        <w:rPr>
          <w:rFonts w:ascii="Georgia" w:hAnsi="Georgia"/>
          <w:b/>
          <w:i/>
          <w:color w:val="000000"/>
          <w:sz w:val="20"/>
          <w:szCs w:val="20"/>
        </w:rPr>
        <w:t xml:space="preserve"> Caso “</w:t>
      </w:r>
      <w:r>
        <w:rPr>
          <w:rStyle w:val="nfasis"/>
          <w:b/>
          <w:i w:val="0"/>
        </w:rPr>
        <w:t>Los patrimonios son políticos</w:t>
      </w:r>
      <w:r>
        <w:rPr>
          <w:rFonts w:ascii="Georgia" w:hAnsi="Georgia"/>
          <w:b/>
          <w:color w:val="000000"/>
          <w:sz w:val="20"/>
          <w:szCs w:val="20"/>
        </w:rPr>
        <w:t>. Patrimonios y políticas culturales en clave de género" una propuesta del Museo Terry</w:t>
      </w:r>
      <w:r>
        <w:rPr>
          <w:rFonts w:ascii="Georgia" w:hAnsi="Georgia"/>
          <w:color w:val="000000"/>
          <w:sz w:val="20"/>
          <w:szCs w:val="20"/>
        </w:rPr>
        <w:t>. Invitado Juan Muñoz, director del Museo Terry, Prov. Jujuy, Argentina.</w:t>
      </w:r>
    </w:p>
    <w:p w:rsidR="00DF0DC6" w:rsidRDefault="008D105E">
      <w:pPr>
        <w:pStyle w:val="Textbody"/>
        <w:widowControl/>
        <w:spacing w:after="100"/>
        <w:ind w:left="567"/>
        <w:jc w:val="both"/>
        <w:rPr>
          <w:rFonts w:hint="eastAsia"/>
        </w:rPr>
      </w:pPr>
      <w:r>
        <w:rPr>
          <w:rFonts w:ascii="Georgia" w:hAnsi="Georgia"/>
          <w:b/>
          <w:bCs/>
          <w:color w:val="000000"/>
          <w:sz w:val="20"/>
          <w:szCs w:val="20"/>
        </w:rPr>
        <w:t xml:space="preserve">3º Encuentro 15/11 | Los retos del museo en el uso de las redes sociales. Análisis y claves para el éxito. </w:t>
      </w:r>
      <w:r>
        <w:rPr>
          <w:rFonts w:ascii="Georgia" w:hAnsi="Georgia"/>
          <w:sz w:val="20"/>
          <w:szCs w:val="20"/>
        </w:rPr>
        <w:t xml:space="preserve">Invitado: Álvaro Notario </w:t>
      </w:r>
      <w:proofErr w:type="spellStart"/>
      <w:proofErr w:type="gramStart"/>
      <w:r>
        <w:rPr>
          <w:rFonts w:ascii="Georgia" w:hAnsi="Georgia"/>
          <w:sz w:val="20"/>
          <w:szCs w:val="20"/>
        </w:rPr>
        <w:t>Sanchez</w:t>
      </w:r>
      <w:proofErr w:type="spellEnd"/>
      <w:r>
        <w:rPr>
          <w:rFonts w:ascii="Georgia" w:hAnsi="Georgia"/>
          <w:sz w:val="20"/>
          <w:szCs w:val="20"/>
        </w:rPr>
        <w:t xml:space="preserve"> ,</w:t>
      </w:r>
      <w:proofErr w:type="gramEnd"/>
      <w:r>
        <w:rPr>
          <w:rFonts w:ascii="Georgia" w:hAnsi="Georgia"/>
          <w:sz w:val="20"/>
          <w:szCs w:val="20"/>
        </w:rPr>
        <w:t xml:space="preserve"> Universidad de Castilla La Mancha, España</w:t>
      </w:r>
    </w:p>
    <w:p w:rsidR="00DF0DC6" w:rsidRDefault="008D105E">
      <w:pPr>
        <w:pStyle w:val="Textbody"/>
        <w:widowControl/>
        <w:spacing w:after="100"/>
        <w:ind w:left="567"/>
        <w:jc w:val="both"/>
        <w:rPr>
          <w:rFonts w:hint="eastAsia"/>
        </w:rPr>
      </w:pPr>
      <w:r>
        <w:rPr>
          <w:rFonts w:ascii="Georgia" w:hAnsi="Georgia"/>
          <w:b/>
          <w:bCs/>
          <w:color w:val="000000"/>
          <w:sz w:val="20"/>
          <w:szCs w:val="20"/>
        </w:rPr>
        <w:t>4º Encuentro 18/11 | La innovación tecnológica al encuentro del Museo. Una hermandad insoslayable.</w:t>
      </w:r>
      <w:r>
        <w:rPr>
          <w:rFonts w:ascii="Georgia" w:hAnsi="Georgia"/>
          <w:color w:val="000000"/>
          <w:sz w:val="20"/>
          <w:szCs w:val="20"/>
        </w:rPr>
        <w:t xml:space="preserve"> </w:t>
      </w:r>
      <w:r>
        <w:t>Emiliano Pérez Hernández, María José Merchán García y Pilar Merchán García, Departamento de Ingeniería Eléctrica, Electrónica y Automática de la Universidad de Extremadura, España</w:t>
      </w:r>
    </w:p>
    <w:p w:rsidR="00DF0DC6" w:rsidRDefault="008D105E">
      <w:pPr>
        <w:pStyle w:val="Textbody"/>
        <w:widowControl/>
        <w:spacing w:after="100"/>
        <w:ind w:left="567"/>
        <w:jc w:val="both"/>
        <w:rPr>
          <w:rFonts w:hint="eastAsia"/>
        </w:rPr>
      </w:pPr>
      <w:r>
        <w:rPr>
          <w:rFonts w:ascii="Georgia" w:hAnsi="Georgia"/>
          <w:b/>
          <w:bCs/>
          <w:color w:val="000000"/>
          <w:sz w:val="20"/>
          <w:szCs w:val="20"/>
        </w:rPr>
        <w:t>5º Encuentro 25/11 | Foro participativo.</w:t>
      </w:r>
      <w:r>
        <w:rPr>
          <w:rFonts w:ascii="Georgia" w:hAnsi="Georgia"/>
          <w:color w:val="000000"/>
          <w:sz w:val="20"/>
          <w:szCs w:val="20"/>
        </w:rPr>
        <w:t xml:space="preserve"> Actividad integradora con la intervención de todos los participantes.  </w:t>
      </w:r>
    </w:p>
    <w:p w:rsidR="00DF0DC6" w:rsidRDefault="00DF0DC6">
      <w:pPr>
        <w:pStyle w:val="Textbody"/>
        <w:widowControl/>
        <w:spacing w:after="100"/>
        <w:jc w:val="both"/>
        <w:rPr>
          <w:rFonts w:ascii="Georgia" w:hAnsi="Georgia"/>
          <w:color w:val="000000"/>
          <w:sz w:val="22"/>
          <w:szCs w:val="22"/>
        </w:rPr>
      </w:pPr>
    </w:p>
    <w:p w:rsidR="00DF0DC6" w:rsidRDefault="008D105E">
      <w:pPr>
        <w:pStyle w:val="Textbody"/>
        <w:widowControl/>
        <w:spacing w:after="100"/>
        <w:jc w:val="both"/>
        <w:rPr>
          <w:rFonts w:ascii="Georgia" w:hAnsi="Georgia"/>
          <w:b/>
          <w:bCs/>
          <w:i/>
          <w:iCs/>
          <w:color w:val="000000"/>
          <w:sz w:val="22"/>
          <w:szCs w:val="22"/>
        </w:rPr>
      </w:pPr>
      <w:r>
        <w:rPr>
          <w:rFonts w:ascii="Georgia" w:hAnsi="Georgia"/>
          <w:b/>
          <w:bCs/>
          <w:i/>
          <w:iCs/>
          <w:color w:val="000000"/>
          <w:sz w:val="22"/>
          <w:szCs w:val="22"/>
        </w:rPr>
        <w:t xml:space="preserve">Metodología </w:t>
      </w:r>
    </w:p>
    <w:p w:rsidR="00DF0DC6" w:rsidRDefault="008D105E">
      <w:pPr>
        <w:pStyle w:val="Textbody"/>
        <w:widowControl/>
        <w:spacing w:after="100"/>
        <w:jc w:val="both"/>
        <w:rPr>
          <w:rFonts w:hint="eastAsia"/>
        </w:rPr>
      </w:pPr>
      <w:r>
        <w:rPr>
          <w:rFonts w:ascii="Georgia" w:hAnsi="Georgia"/>
          <w:color w:val="000000"/>
          <w:sz w:val="22"/>
          <w:szCs w:val="22"/>
        </w:rPr>
        <w:t xml:space="preserve">En relación al espacio de aprendizaje este curso ofrece cuatro (5) encuentros sincrónicos a realizarse vía Zoom </w:t>
      </w:r>
      <w:r>
        <w:rPr>
          <w:rFonts w:ascii="Georgia" w:eastAsia="Segoe UI" w:hAnsi="Georgia" w:cs="Segoe UI"/>
          <w:color w:val="000000"/>
          <w:sz w:val="22"/>
          <w:szCs w:val="22"/>
        </w:rPr>
        <w:t>— lunes y jueves de 15 a 17hs (Hora argentina) entre 8 y el 25 de noviembre de 2021—.</w:t>
      </w:r>
      <w:r>
        <w:rPr>
          <w:rFonts w:ascii="Georgia" w:hAnsi="Georgia"/>
          <w:color w:val="000000"/>
          <w:sz w:val="22"/>
          <w:szCs w:val="22"/>
        </w:rPr>
        <w:t xml:space="preserve"> Se entregarán certificados que acreditan la capacitación realizada.    </w:t>
      </w:r>
    </w:p>
    <w:p w:rsidR="00DF0DC6" w:rsidRDefault="00DF0DC6">
      <w:pPr>
        <w:pStyle w:val="Textbody"/>
        <w:widowControl/>
        <w:spacing w:after="100"/>
        <w:jc w:val="both"/>
        <w:rPr>
          <w:rFonts w:ascii="Georgia" w:hAnsi="Georgia"/>
          <w:b/>
          <w:color w:val="000000"/>
          <w:sz w:val="22"/>
          <w:szCs w:val="22"/>
        </w:rPr>
      </w:pPr>
    </w:p>
    <w:p w:rsidR="00DF0DC6" w:rsidRDefault="008D105E">
      <w:pPr>
        <w:pStyle w:val="Textbody"/>
        <w:widowControl/>
        <w:spacing w:after="100"/>
        <w:jc w:val="both"/>
        <w:rPr>
          <w:rFonts w:ascii="Georgia" w:hAnsi="Georgia"/>
          <w:b/>
          <w:color w:val="000000"/>
          <w:sz w:val="22"/>
          <w:szCs w:val="22"/>
        </w:rPr>
      </w:pPr>
      <w:r>
        <w:rPr>
          <w:rFonts w:ascii="Georgia" w:hAnsi="Georgia"/>
          <w:b/>
          <w:color w:val="000000"/>
          <w:sz w:val="22"/>
          <w:szCs w:val="22"/>
        </w:rPr>
        <w:t xml:space="preserve">Requisitos técnicos </w:t>
      </w:r>
    </w:p>
    <w:p w:rsidR="00DF0DC6" w:rsidRDefault="008D105E">
      <w:pPr>
        <w:pStyle w:val="Textbody"/>
        <w:widowControl/>
        <w:spacing w:after="100"/>
        <w:jc w:val="both"/>
        <w:rPr>
          <w:rFonts w:ascii="Georgia" w:hAnsi="Georgia"/>
          <w:color w:val="000000"/>
          <w:sz w:val="22"/>
          <w:szCs w:val="22"/>
        </w:rPr>
      </w:pPr>
      <w:r>
        <w:rPr>
          <w:rFonts w:ascii="Georgia" w:hAnsi="Georgia"/>
          <w:color w:val="000000"/>
          <w:sz w:val="22"/>
          <w:szCs w:val="22"/>
        </w:rPr>
        <w:t>Para la realización del curso los participantes deben disponer de: Equipo con conexión a internet.</w:t>
      </w:r>
    </w:p>
    <w:p w:rsidR="00DF0DC6" w:rsidRDefault="00DF0DC6">
      <w:pPr>
        <w:pStyle w:val="Textbody"/>
        <w:widowControl/>
        <w:spacing w:after="100"/>
        <w:jc w:val="both"/>
        <w:rPr>
          <w:rFonts w:ascii="Georgia" w:hAnsi="Georgia"/>
          <w:color w:val="000000"/>
          <w:sz w:val="22"/>
          <w:szCs w:val="22"/>
        </w:rPr>
      </w:pPr>
    </w:p>
    <w:p w:rsidR="00DF0DC6" w:rsidRDefault="008D105E">
      <w:pPr>
        <w:pStyle w:val="Textbody"/>
        <w:widowControl/>
        <w:spacing w:after="100"/>
        <w:jc w:val="both"/>
        <w:rPr>
          <w:rFonts w:hint="eastAsia"/>
        </w:rPr>
      </w:pPr>
      <w:r>
        <w:rPr>
          <w:rFonts w:ascii="Georgia" w:hAnsi="Georgia"/>
          <w:b/>
          <w:color w:val="000000"/>
          <w:sz w:val="22"/>
          <w:szCs w:val="22"/>
        </w:rPr>
        <w:t>Modalidad:</w:t>
      </w:r>
      <w:r>
        <w:rPr>
          <w:rFonts w:ascii="Georgia" w:hAnsi="Georgia"/>
          <w:color w:val="000000"/>
          <w:sz w:val="22"/>
          <w:szCs w:val="22"/>
        </w:rPr>
        <w:br/>
        <w:t>Encuentros virtuales</w:t>
      </w:r>
    </w:p>
    <w:p w:rsidR="00DF0DC6" w:rsidRDefault="00DF0DC6">
      <w:pPr>
        <w:pStyle w:val="Textbody"/>
        <w:widowControl/>
        <w:spacing w:after="100"/>
        <w:jc w:val="both"/>
        <w:rPr>
          <w:rFonts w:ascii="Georgia" w:hAnsi="Georgia"/>
          <w:color w:val="000000"/>
          <w:sz w:val="22"/>
          <w:szCs w:val="22"/>
        </w:rPr>
      </w:pPr>
    </w:p>
    <w:p w:rsidR="00DF0DC6" w:rsidRDefault="008D105E">
      <w:pPr>
        <w:pStyle w:val="Textbody"/>
        <w:widowControl/>
        <w:spacing w:after="100"/>
        <w:rPr>
          <w:rFonts w:ascii="Georgia" w:hAnsi="Georgia"/>
          <w:b/>
          <w:color w:val="000000"/>
          <w:sz w:val="22"/>
          <w:szCs w:val="22"/>
        </w:rPr>
      </w:pPr>
      <w:r>
        <w:rPr>
          <w:rFonts w:ascii="Georgia" w:hAnsi="Georgia"/>
          <w:b/>
          <w:color w:val="000000"/>
          <w:sz w:val="22"/>
          <w:szCs w:val="22"/>
        </w:rPr>
        <w:t>Fechas y duración</w:t>
      </w:r>
      <w:r>
        <w:rPr>
          <w:rFonts w:ascii="Georgia" w:hAnsi="Georgia"/>
          <w:b/>
          <w:color w:val="000000"/>
          <w:sz w:val="22"/>
          <w:szCs w:val="22"/>
        </w:rPr>
        <w:br/>
        <w:t>Lunes 8; jueves 11; lunes 15; jueves 18 y  jueves 25 de noviembre de 2021</w:t>
      </w:r>
    </w:p>
    <w:p w:rsidR="00DF0DC6" w:rsidRDefault="00DF0DC6">
      <w:pPr>
        <w:pStyle w:val="Textbody"/>
        <w:widowControl/>
        <w:spacing w:after="100"/>
        <w:rPr>
          <w:rFonts w:ascii="Georgia" w:hAnsi="Georgia"/>
          <w:b/>
          <w:color w:val="000000"/>
          <w:sz w:val="22"/>
          <w:szCs w:val="22"/>
        </w:rPr>
      </w:pPr>
    </w:p>
    <w:p w:rsidR="00DF0DC6" w:rsidRDefault="008D105E">
      <w:pPr>
        <w:pStyle w:val="Textbody"/>
        <w:widowControl/>
        <w:spacing w:after="100"/>
        <w:rPr>
          <w:rFonts w:ascii="Georgia" w:hAnsi="Georgia"/>
          <w:b/>
          <w:color w:val="000000"/>
          <w:sz w:val="22"/>
          <w:szCs w:val="22"/>
        </w:rPr>
      </w:pPr>
      <w:r>
        <w:rPr>
          <w:rFonts w:ascii="Georgia" w:hAnsi="Georgia"/>
          <w:b/>
          <w:color w:val="000000"/>
          <w:sz w:val="22"/>
          <w:szCs w:val="22"/>
        </w:rPr>
        <w:t>Duración</w:t>
      </w:r>
    </w:p>
    <w:p w:rsidR="00DF0DC6" w:rsidRDefault="008D105E">
      <w:pPr>
        <w:pStyle w:val="Textbody"/>
        <w:widowControl/>
        <w:spacing w:after="100"/>
        <w:rPr>
          <w:rFonts w:ascii="Georgia" w:hAnsi="Georgia"/>
          <w:b/>
          <w:color w:val="000000"/>
          <w:sz w:val="22"/>
          <w:szCs w:val="22"/>
        </w:rPr>
      </w:pPr>
      <w:r>
        <w:rPr>
          <w:rFonts w:ascii="Georgia" w:hAnsi="Georgia"/>
          <w:b/>
          <w:color w:val="000000"/>
          <w:sz w:val="22"/>
          <w:szCs w:val="22"/>
        </w:rPr>
        <w:t>Cinco encuentros en el mes de noviembre. Dos horas de duración cada uno</w:t>
      </w:r>
    </w:p>
    <w:p w:rsidR="00DF0DC6" w:rsidRDefault="00DF0DC6">
      <w:pPr>
        <w:pStyle w:val="Textbody"/>
        <w:widowControl/>
        <w:spacing w:after="100"/>
        <w:jc w:val="both"/>
        <w:rPr>
          <w:rFonts w:ascii="Georgia" w:hAnsi="Georgia"/>
          <w:color w:val="000000"/>
          <w:sz w:val="22"/>
          <w:szCs w:val="22"/>
        </w:rPr>
      </w:pPr>
    </w:p>
    <w:p w:rsidR="00DF0DC6" w:rsidRDefault="008D105E">
      <w:pPr>
        <w:pStyle w:val="Textbody"/>
        <w:widowControl/>
        <w:spacing w:after="100"/>
        <w:jc w:val="both"/>
        <w:rPr>
          <w:rFonts w:ascii="Georgia" w:hAnsi="Georgia"/>
          <w:b/>
          <w:color w:val="000000"/>
          <w:sz w:val="22"/>
          <w:szCs w:val="22"/>
        </w:rPr>
      </w:pPr>
      <w:r>
        <w:rPr>
          <w:rFonts w:ascii="Georgia" w:hAnsi="Georgia"/>
          <w:b/>
          <w:color w:val="000000"/>
          <w:sz w:val="22"/>
          <w:szCs w:val="22"/>
        </w:rPr>
        <w:t xml:space="preserve">Inscripción   </w:t>
      </w:r>
    </w:p>
    <w:p w:rsidR="00DF0DC6" w:rsidRDefault="008D105E">
      <w:pPr>
        <w:pStyle w:val="Textbody"/>
        <w:widowControl/>
        <w:spacing w:after="100"/>
        <w:jc w:val="both"/>
        <w:rPr>
          <w:rFonts w:ascii="Georgia" w:hAnsi="Georgia"/>
          <w:color w:val="000000"/>
          <w:sz w:val="22"/>
          <w:szCs w:val="22"/>
        </w:rPr>
      </w:pPr>
      <w:r>
        <w:rPr>
          <w:rFonts w:ascii="Georgia" w:hAnsi="Georgia"/>
          <w:color w:val="000000"/>
          <w:sz w:val="22"/>
          <w:szCs w:val="22"/>
        </w:rPr>
        <w:t>Fecha de inscripción: Del 15 de octubre al 4 de noviembre de 2021. VACANTES LIMITADAS</w:t>
      </w:r>
    </w:p>
    <w:p w:rsidR="00DF0DC6" w:rsidRDefault="008D105E">
      <w:pPr>
        <w:pStyle w:val="Textbody"/>
        <w:widowControl/>
        <w:spacing w:after="100"/>
        <w:jc w:val="both"/>
        <w:rPr>
          <w:rFonts w:ascii="Georgia" w:hAnsi="Georgia"/>
          <w:color w:val="000000"/>
          <w:sz w:val="22"/>
          <w:szCs w:val="22"/>
        </w:rPr>
      </w:pPr>
      <w:r>
        <w:rPr>
          <w:rFonts w:ascii="Georgia" w:hAnsi="Georgia"/>
          <w:color w:val="000000"/>
          <w:sz w:val="22"/>
          <w:szCs w:val="22"/>
        </w:rPr>
        <w:t xml:space="preserve">Completar ficha de inscripción  </w:t>
      </w:r>
    </w:p>
    <w:p w:rsidR="00DF0DC6" w:rsidRDefault="008D105E">
      <w:pPr>
        <w:pStyle w:val="Textbody"/>
        <w:widowControl/>
        <w:spacing w:after="100"/>
        <w:jc w:val="both"/>
        <w:rPr>
          <w:rFonts w:ascii="Georgia" w:hAnsi="Georgia"/>
          <w:color w:val="000000"/>
          <w:sz w:val="22"/>
          <w:szCs w:val="22"/>
        </w:rPr>
      </w:pPr>
      <w:r>
        <w:rPr>
          <w:rFonts w:ascii="Georgia" w:hAnsi="Georgia"/>
          <w:color w:val="000000"/>
          <w:sz w:val="22"/>
          <w:szCs w:val="22"/>
        </w:rPr>
        <w:t>Abonar el derecho de inscripción, valor $1000 (sólo para participantes argentinos)</w:t>
      </w:r>
    </w:p>
    <w:p w:rsidR="00DF0DC6" w:rsidRDefault="00DF0DC6">
      <w:pPr>
        <w:pStyle w:val="Textbody"/>
        <w:widowControl/>
        <w:spacing w:after="100"/>
        <w:jc w:val="both"/>
        <w:rPr>
          <w:rFonts w:ascii="Georgia" w:hAnsi="Georgia"/>
          <w:color w:val="000000"/>
          <w:sz w:val="22"/>
          <w:szCs w:val="22"/>
        </w:rPr>
      </w:pPr>
    </w:p>
    <w:p w:rsidR="00DF0DC6" w:rsidRDefault="00DF0DC6">
      <w:pPr>
        <w:pStyle w:val="Textbody"/>
        <w:widowControl/>
        <w:spacing w:after="100"/>
        <w:jc w:val="both"/>
        <w:rPr>
          <w:rFonts w:ascii="Georgia" w:hAnsi="Georgia"/>
          <w:color w:val="000000"/>
          <w:sz w:val="22"/>
          <w:szCs w:val="22"/>
        </w:rPr>
      </w:pPr>
    </w:p>
    <w:p w:rsidR="00DF0DC6" w:rsidRDefault="008D105E">
      <w:pPr>
        <w:pStyle w:val="Textbody"/>
        <w:widowControl/>
        <w:spacing w:after="100"/>
        <w:jc w:val="both"/>
        <w:rPr>
          <w:rFonts w:ascii="Georgia" w:hAnsi="Georgia"/>
          <w:color w:val="000000"/>
          <w:sz w:val="22"/>
          <w:szCs w:val="22"/>
        </w:rPr>
      </w:pPr>
      <w:r>
        <w:rPr>
          <w:rFonts w:ascii="Georgia" w:hAnsi="Georgia"/>
          <w:color w:val="000000"/>
          <w:sz w:val="22"/>
          <w:szCs w:val="22"/>
        </w:rPr>
        <w:t>Aranceles y formas de pago</w:t>
      </w:r>
    </w:p>
    <w:p w:rsidR="00DF0DC6" w:rsidRDefault="008D105E">
      <w:pPr>
        <w:pStyle w:val="Textbody"/>
        <w:widowControl/>
        <w:spacing w:after="100"/>
        <w:jc w:val="both"/>
        <w:rPr>
          <w:rFonts w:ascii="Georgia" w:hAnsi="Georgia"/>
          <w:color w:val="000000"/>
          <w:sz w:val="22"/>
          <w:szCs w:val="22"/>
        </w:rPr>
      </w:pPr>
      <w:r>
        <w:rPr>
          <w:rFonts w:ascii="Georgia" w:hAnsi="Georgia"/>
          <w:color w:val="000000"/>
          <w:sz w:val="22"/>
          <w:szCs w:val="22"/>
        </w:rPr>
        <w:t xml:space="preserve">Postulante argentinos  </w:t>
      </w:r>
    </w:p>
    <w:p w:rsidR="00DF0DC6" w:rsidRDefault="008D105E">
      <w:pPr>
        <w:pStyle w:val="Textbody"/>
        <w:widowControl/>
        <w:spacing w:after="100"/>
        <w:jc w:val="both"/>
        <w:rPr>
          <w:rFonts w:ascii="Georgia" w:hAnsi="Georgia"/>
          <w:color w:val="000000"/>
          <w:sz w:val="22"/>
          <w:szCs w:val="22"/>
        </w:rPr>
      </w:pPr>
      <w:r>
        <w:rPr>
          <w:rFonts w:ascii="Georgia" w:hAnsi="Georgia"/>
          <w:color w:val="000000"/>
          <w:sz w:val="22"/>
          <w:szCs w:val="22"/>
        </w:rPr>
        <w:t>$8000 en un solo pago hasta 4 de noviembre</w:t>
      </w:r>
    </w:p>
    <w:p w:rsidR="00DF0DC6" w:rsidRDefault="008D105E">
      <w:pPr>
        <w:pStyle w:val="Textbody"/>
        <w:widowControl/>
        <w:spacing w:after="100"/>
        <w:jc w:val="both"/>
        <w:rPr>
          <w:rFonts w:ascii="Georgia" w:hAnsi="Georgia"/>
          <w:color w:val="000000"/>
          <w:sz w:val="22"/>
          <w:szCs w:val="22"/>
        </w:rPr>
      </w:pPr>
      <w:r>
        <w:rPr>
          <w:rFonts w:ascii="Georgia" w:hAnsi="Georgia"/>
          <w:color w:val="000000"/>
          <w:sz w:val="22"/>
          <w:szCs w:val="22"/>
        </w:rPr>
        <w:t>Modalidad de pago: depósito o transferencia bancaria.</w:t>
      </w:r>
    </w:p>
    <w:p w:rsidR="00DF0DC6" w:rsidRDefault="00DF0DC6">
      <w:pPr>
        <w:pStyle w:val="Textbody"/>
        <w:widowControl/>
        <w:spacing w:after="100"/>
        <w:jc w:val="both"/>
        <w:rPr>
          <w:rFonts w:ascii="Georgia" w:hAnsi="Georgia"/>
          <w:color w:val="000000"/>
          <w:sz w:val="22"/>
          <w:szCs w:val="22"/>
        </w:rPr>
      </w:pPr>
    </w:p>
    <w:p w:rsidR="00DF0DC6" w:rsidRDefault="008D105E">
      <w:pPr>
        <w:pStyle w:val="Textbody"/>
        <w:widowControl/>
        <w:spacing w:after="100"/>
        <w:jc w:val="both"/>
        <w:rPr>
          <w:rFonts w:hint="eastAsia"/>
        </w:rPr>
      </w:pPr>
      <w:r>
        <w:rPr>
          <w:rFonts w:ascii="Georgia" w:hAnsi="Georgia"/>
          <w:color w:val="000000"/>
          <w:sz w:val="22"/>
          <w:szCs w:val="22"/>
        </w:rPr>
        <w:t xml:space="preserve"> </w:t>
      </w:r>
      <w:r>
        <w:rPr>
          <w:rFonts w:ascii="Georgia" w:hAnsi="Georgia"/>
          <w:b/>
          <w:color w:val="000000"/>
          <w:sz w:val="22"/>
          <w:szCs w:val="22"/>
        </w:rPr>
        <w:t>Postulantes extranjeros</w:t>
      </w:r>
    </w:p>
    <w:p w:rsidR="00DF0DC6" w:rsidRDefault="008D105E">
      <w:pPr>
        <w:pStyle w:val="Textbody"/>
        <w:widowControl/>
        <w:spacing w:after="100"/>
        <w:jc w:val="both"/>
        <w:rPr>
          <w:rFonts w:ascii="Georgia" w:hAnsi="Georgia"/>
          <w:color w:val="000000"/>
          <w:sz w:val="22"/>
          <w:szCs w:val="22"/>
        </w:rPr>
      </w:pPr>
      <w:r>
        <w:rPr>
          <w:rFonts w:ascii="Georgia" w:hAnsi="Georgia"/>
          <w:color w:val="000000"/>
          <w:sz w:val="22"/>
          <w:szCs w:val="22"/>
        </w:rPr>
        <w:t xml:space="preserve"> 120 USD.</w:t>
      </w:r>
    </w:p>
    <w:p w:rsidR="00DF0DC6" w:rsidRDefault="008D105E">
      <w:pPr>
        <w:pStyle w:val="Textbody"/>
        <w:widowControl/>
        <w:spacing w:after="100"/>
        <w:jc w:val="both"/>
        <w:rPr>
          <w:rFonts w:ascii="Georgia" w:hAnsi="Georgia"/>
          <w:color w:val="000000"/>
          <w:sz w:val="22"/>
          <w:szCs w:val="22"/>
        </w:rPr>
      </w:pPr>
      <w:r>
        <w:rPr>
          <w:rFonts w:ascii="Georgia" w:hAnsi="Georgia"/>
          <w:color w:val="000000"/>
          <w:sz w:val="22"/>
          <w:szCs w:val="22"/>
        </w:rPr>
        <w:t xml:space="preserve"> Consultar por procedimiento de pago PayPal</w:t>
      </w:r>
    </w:p>
    <w:p w:rsidR="00DF0DC6" w:rsidRDefault="008D105E">
      <w:pPr>
        <w:pStyle w:val="Textbody"/>
        <w:widowControl/>
        <w:spacing w:after="100"/>
        <w:jc w:val="both"/>
        <w:rPr>
          <w:rFonts w:ascii="Georgia" w:hAnsi="Georgia"/>
          <w:b/>
          <w:color w:val="000000"/>
          <w:sz w:val="22"/>
          <w:szCs w:val="22"/>
        </w:rPr>
      </w:pPr>
      <w:r>
        <w:rPr>
          <w:rFonts w:ascii="Georgia" w:hAnsi="Georgia"/>
          <w:b/>
          <w:color w:val="000000"/>
          <w:sz w:val="22"/>
          <w:szCs w:val="22"/>
        </w:rPr>
        <w:t>Becas</w:t>
      </w:r>
    </w:p>
    <w:p w:rsidR="00DF0DC6" w:rsidRDefault="008D105E">
      <w:pPr>
        <w:pStyle w:val="Textbody"/>
        <w:widowControl/>
        <w:spacing w:after="100"/>
        <w:rPr>
          <w:rFonts w:hint="eastAsia"/>
        </w:rPr>
      </w:pPr>
      <w:r>
        <w:rPr>
          <w:rFonts w:ascii="Georgia" w:hAnsi="Georgia"/>
          <w:color w:val="000000"/>
          <w:sz w:val="22"/>
          <w:szCs w:val="22"/>
        </w:rPr>
        <w:t xml:space="preserve">La Fundación Bunge y </w:t>
      </w:r>
      <w:proofErr w:type="spellStart"/>
      <w:r>
        <w:rPr>
          <w:rFonts w:ascii="Georgia" w:hAnsi="Georgia"/>
          <w:color w:val="000000"/>
          <w:sz w:val="22"/>
          <w:szCs w:val="22"/>
        </w:rPr>
        <w:t>Born</w:t>
      </w:r>
      <w:proofErr w:type="spellEnd"/>
      <w:r>
        <w:rPr>
          <w:rFonts w:ascii="Georgia" w:hAnsi="Georgia"/>
          <w:color w:val="000000"/>
          <w:sz w:val="22"/>
          <w:szCs w:val="22"/>
        </w:rPr>
        <w:t xml:space="preserve"> patrocina </w:t>
      </w:r>
      <w:r>
        <w:rPr>
          <w:rFonts w:ascii="Georgia" w:hAnsi="Georgia"/>
          <w:b/>
          <w:color w:val="000000"/>
          <w:sz w:val="22"/>
          <w:szCs w:val="22"/>
        </w:rPr>
        <w:t>un número limitado de becas  del 100% de reducción arancelaria para postulantes argentinos que deseen realizar el curso.</w:t>
      </w:r>
      <w:r>
        <w:rPr>
          <w:rFonts w:ascii="Georgia" w:hAnsi="Georgia"/>
          <w:b/>
          <w:color w:val="000000"/>
          <w:sz w:val="22"/>
          <w:szCs w:val="22"/>
        </w:rPr>
        <w:br/>
        <w:t xml:space="preserve">Las personas beneficiadas sólo deberán abonar $1000 por derecho de inscripción </w:t>
      </w:r>
    </w:p>
    <w:p w:rsidR="00DF0DC6" w:rsidRDefault="00DF0DC6">
      <w:pPr>
        <w:pStyle w:val="Textbody"/>
        <w:widowControl/>
        <w:spacing w:after="100"/>
        <w:jc w:val="both"/>
        <w:rPr>
          <w:rFonts w:ascii="Georgia" w:hAnsi="Georgia"/>
          <w:color w:val="000000"/>
          <w:sz w:val="22"/>
          <w:szCs w:val="22"/>
        </w:rPr>
      </w:pPr>
    </w:p>
    <w:p w:rsidR="00DF0DC6" w:rsidRDefault="008D105E">
      <w:pPr>
        <w:pStyle w:val="Textbody"/>
        <w:widowControl/>
        <w:spacing w:after="100"/>
        <w:jc w:val="both"/>
        <w:rPr>
          <w:rFonts w:ascii="Georgia" w:hAnsi="Georgia"/>
          <w:color w:val="000000"/>
          <w:sz w:val="22"/>
          <w:szCs w:val="22"/>
        </w:rPr>
      </w:pPr>
      <w:r>
        <w:rPr>
          <w:rFonts w:ascii="Georgia" w:hAnsi="Georgia"/>
          <w:color w:val="000000"/>
          <w:sz w:val="22"/>
          <w:szCs w:val="22"/>
        </w:rPr>
        <w:t>Para participantes extranjeros la Fundación Ortega y Gasset Argentina otorgará un cupo limitado de becas quedando la matrícula en 100 USD.</w:t>
      </w:r>
    </w:p>
    <w:p w:rsidR="00DF0DC6" w:rsidRDefault="008D105E">
      <w:pPr>
        <w:pStyle w:val="Textbody"/>
        <w:widowControl/>
        <w:spacing w:after="100"/>
        <w:jc w:val="both"/>
        <w:rPr>
          <w:rFonts w:ascii="Georgia" w:hAnsi="Georgia"/>
          <w:b/>
          <w:color w:val="000000"/>
          <w:sz w:val="22"/>
          <w:szCs w:val="22"/>
        </w:rPr>
      </w:pPr>
      <w:r>
        <w:rPr>
          <w:rFonts w:ascii="Georgia" w:hAnsi="Georgia"/>
          <w:b/>
          <w:color w:val="000000"/>
          <w:sz w:val="22"/>
          <w:szCs w:val="22"/>
        </w:rPr>
        <w:t>Serán otorgadas becas de forma automática a los ex alumnos FOGA</w:t>
      </w:r>
    </w:p>
    <w:p w:rsidR="00DF0DC6" w:rsidRDefault="00DF0DC6">
      <w:pPr>
        <w:pStyle w:val="Textbody"/>
        <w:widowControl/>
        <w:spacing w:after="100"/>
        <w:jc w:val="both"/>
        <w:rPr>
          <w:rFonts w:ascii="Georgia" w:hAnsi="Georgia"/>
          <w:color w:val="000000"/>
          <w:sz w:val="22"/>
          <w:szCs w:val="22"/>
        </w:rPr>
      </w:pPr>
    </w:p>
    <w:p w:rsidR="00DF0DC6" w:rsidRDefault="008D105E">
      <w:pPr>
        <w:pStyle w:val="Textbody"/>
        <w:widowControl/>
        <w:spacing w:after="100"/>
        <w:jc w:val="both"/>
        <w:rPr>
          <w:rFonts w:ascii="Georgia" w:hAnsi="Georgia"/>
          <w:color w:val="000000"/>
          <w:sz w:val="22"/>
          <w:szCs w:val="22"/>
        </w:rPr>
      </w:pPr>
      <w:r>
        <w:rPr>
          <w:rFonts w:ascii="Georgia" w:hAnsi="Georgia"/>
          <w:color w:val="000000"/>
          <w:sz w:val="22"/>
          <w:szCs w:val="22"/>
        </w:rPr>
        <w:lastRenderedPageBreak/>
        <w:t xml:space="preserve">Todas las solicitudes de Becas de Reducción deberán solicitarse hasta el día 4 de noviembre a gestionculturalfoga@ortegaygasset.com.ar </w:t>
      </w:r>
    </w:p>
    <w:p w:rsidR="00DF0DC6" w:rsidRDefault="00DF0DC6">
      <w:pPr>
        <w:pStyle w:val="Textbody"/>
        <w:widowControl/>
        <w:spacing w:after="100"/>
        <w:jc w:val="both"/>
        <w:rPr>
          <w:rFonts w:ascii="Georgia" w:hAnsi="Georgia"/>
          <w:color w:val="000000"/>
          <w:sz w:val="22"/>
          <w:szCs w:val="22"/>
        </w:rPr>
      </w:pPr>
    </w:p>
    <w:p w:rsidR="00DF0DC6" w:rsidRDefault="008D105E">
      <w:pPr>
        <w:pStyle w:val="Textbody"/>
        <w:widowControl/>
        <w:spacing w:after="100"/>
        <w:jc w:val="both"/>
        <w:rPr>
          <w:rFonts w:ascii="Georgia" w:hAnsi="Georgia"/>
          <w:color w:val="000000"/>
          <w:sz w:val="22"/>
          <w:szCs w:val="22"/>
        </w:rPr>
      </w:pPr>
      <w:r>
        <w:rPr>
          <w:rFonts w:ascii="Georgia" w:hAnsi="Georgia"/>
          <w:color w:val="000000"/>
          <w:sz w:val="22"/>
          <w:szCs w:val="22"/>
        </w:rPr>
        <w:t xml:space="preserve">-Ficha de inscripción. </w:t>
      </w:r>
    </w:p>
    <w:p w:rsidR="00DF0DC6" w:rsidRDefault="00DF0DC6">
      <w:pPr>
        <w:pStyle w:val="Textbody"/>
        <w:widowControl/>
        <w:spacing w:after="100"/>
        <w:jc w:val="both"/>
        <w:rPr>
          <w:rFonts w:ascii="Georgia" w:hAnsi="Georgia"/>
          <w:color w:val="000000"/>
          <w:sz w:val="22"/>
          <w:szCs w:val="22"/>
        </w:rPr>
      </w:pPr>
    </w:p>
    <w:p w:rsidR="00DF0DC6" w:rsidRDefault="008D105E">
      <w:pPr>
        <w:pStyle w:val="Textbody"/>
        <w:widowControl/>
        <w:spacing w:after="100"/>
        <w:jc w:val="both"/>
        <w:rPr>
          <w:rFonts w:ascii="Georgia" w:hAnsi="Georgia"/>
          <w:b/>
          <w:color w:val="000000"/>
          <w:sz w:val="22"/>
          <w:szCs w:val="22"/>
        </w:rPr>
      </w:pPr>
      <w:r>
        <w:rPr>
          <w:rFonts w:ascii="Georgia" w:hAnsi="Georgia"/>
          <w:b/>
          <w:color w:val="000000"/>
          <w:sz w:val="22"/>
          <w:szCs w:val="22"/>
        </w:rPr>
        <w:t xml:space="preserve"> Contacto</w:t>
      </w:r>
    </w:p>
    <w:p w:rsidR="00DF0DC6" w:rsidRDefault="008D105E">
      <w:pPr>
        <w:pStyle w:val="Textbody"/>
        <w:widowControl/>
        <w:spacing w:after="100"/>
        <w:jc w:val="both"/>
        <w:rPr>
          <w:rFonts w:ascii="Georgia" w:hAnsi="Georgia"/>
          <w:color w:val="000000"/>
          <w:sz w:val="22"/>
          <w:szCs w:val="22"/>
        </w:rPr>
      </w:pPr>
      <w:r>
        <w:rPr>
          <w:rFonts w:ascii="Georgia" w:hAnsi="Georgia"/>
          <w:color w:val="000000"/>
          <w:sz w:val="22"/>
          <w:szCs w:val="22"/>
        </w:rPr>
        <w:t xml:space="preserve">Andrea </w:t>
      </w:r>
      <w:proofErr w:type="spellStart"/>
      <w:r>
        <w:rPr>
          <w:rFonts w:ascii="Georgia" w:hAnsi="Georgia"/>
          <w:color w:val="000000"/>
          <w:sz w:val="22"/>
          <w:szCs w:val="22"/>
        </w:rPr>
        <w:t>Cochetti</w:t>
      </w:r>
      <w:proofErr w:type="spellEnd"/>
      <w:r>
        <w:rPr>
          <w:rFonts w:ascii="Georgia" w:hAnsi="Georgia"/>
          <w:color w:val="000000"/>
          <w:sz w:val="22"/>
          <w:szCs w:val="22"/>
        </w:rPr>
        <w:t>.</w:t>
      </w:r>
    </w:p>
    <w:p w:rsidR="00DF0DC6" w:rsidRDefault="008D105E">
      <w:pPr>
        <w:pStyle w:val="Textbody"/>
        <w:widowControl/>
        <w:spacing w:after="100"/>
        <w:jc w:val="both"/>
        <w:rPr>
          <w:rFonts w:ascii="Georgia" w:hAnsi="Georgia"/>
          <w:color w:val="000000"/>
          <w:sz w:val="22"/>
          <w:szCs w:val="22"/>
        </w:rPr>
      </w:pPr>
      <w:r>
        <w:rPr>
          <w:rFonts w:ascii="Georgia" w:hAnsi="Georgia"/>
          <w:color w:val="000000"/>
          <w:sz w:val="22"/>
          <w:szCs w:val="22"/>
        </w:rPr>
        <w:t>Correo electrónico: gestionculturalfoga@ortegaygasset.com.ar</w:t>
      </w:r>
    </w:p>
    <w:p w:rsidR="00DF0DC6" w:rsidRDefault="008D105E">
      <w:pPr>
        <w:pStyle w:val="Textbody"/>
        <w:widowControl/>
        <w:spacing w:after="100"/>
        <w:rPr>
          <w:rFonts w:ascii="Georgia" w:hAnsi="Georgia"/>
          <w:color w:val="000000"/>
          <w:sz w:val="22"/>
          <w:szCs w:val="22"/>
        </w:rPr>
      </w:pPr>
      <w:r>
        <w:rPr>
          <w:rFonts w:ascii="Georgia" w:hAnsi="Georgia"/>
          <w:color w:val="000000"/>
          <w:sz w:val="22"/>
          <w:szCs w:val="22"/>
        </w:rPr>
        <w:t>Fundación Ortega y Gasset Argentina.</w:t>
      </w:r>
      <w:r>
        <w:rPr>
          <w:rFonts w:ascii="Georgia" w:hAnsi="Georgia"/>
          <w:color w:val="000000"/>
          <w:sz w:val="22"/>
          <w:szCs w:val="22"/>
        </w:rPr>
        <w:br/>
        <w:t xml:space="preserve"> </w:t>
      </w:r>
      <w:proofErr w:type="spellStart"/>
      <w:r>
        <w:rPr>
          <w:rFonts w:ascii="Georgia" w:hAnsi="Georgia"/>
          <w:color w:val="000000"/>
          <w:sz w:val="22"/>
          <w:szCs w:val="22"/>
        </w:rPr>
        <w:t>Viamonte</w:t>
      </w:r>
      <w:proofErr w:type="spellEnd"/>
      <w:r>
        <w:rPr>
          <w:rFonts w:ascii="Georgia" w:hAnsi="Georgia"/>
          <w:color w:val="000000"/>
          <w:sz w:val="22"/>
          <w:szCs w:val="22"/>
        </w:rPr>
        <w:t xml:space="preserve"> 525, 3º Piso (Centro Cultural Borges). Ciudad Autónoma de Buenos Aires.</w:t>
      </w:r>
    </w:p>
    <w:p w:rsidR="00DF0DC6" w:rsidRDefault="00DF0DC6">
      <w:pPr>
        <w:pStyle w:val="Textbody"/>
        <w:widowControl/>
        <w:spacing w:after="100"/>
        <w:jc w:val="both"/>
        <w:rPr>
          <w:rFonts w:ascii="Georgia" w:hAnsi="Georgia"/>
          <w:b/>
          <w:bCs/>
          <w:i/>
          <w:iCs/>
          <w:color w:val="000000"/>
          <w:sz w:val="22"/>
          <w:szCs w:val="22"/>
        </w:rPr>
      </w:pPr>
    </w:p>
    <w:p w:rsidR="00DF0DC6" w:rsidRDefault="008D105E">
      <w:pPr>
        <w:pStyle w:val="Textbody"/>
        <w:widowControl/>
        <w:spacing w:after="100"/>
        <w:jc w:val="both"/>
        <w:rPr>
          <w:rFonts w:ascii="Georgia" w:hAnsi="Georgia"/>
          <w:b/>
          <w:bCs/>
          <w:i/>
          <w:iCs/>
          <w:color w:val="000000"/>
          <w:sz w:val="22"/>
          <w:szCs w:val="22"/>
        </w:rPr>
      </w:pPr>
      <w:r>
        <w:rPr>
          <w:rFonts w:ascii="Georgia" w:hAnsi="Georgia"/>
          <w:b/>
          <w:bCs/>
          <w:i/>
          <w:iCs/>
          <w:color w:val="000000"/>
          <w:sz w:val="22"/>
          <w:szCs w:val="22"/>
        </w:rPr>
        <w:br/>
      </w:r>
      <w:r>
        <w:rPr>
          <w:rFonts w:ascii="Georgia" w:hAnsi="Georgia"/>
          <w:b/>
          <w:bCs/>
          <w:i/>
          <w:iCs/>
          <w:color w:val="000000"/>
          <w:sz w:val="22"/>
          <w:szCs w:val="22"/>
        </w:rPr>
        <w:br/>
      </w:r>
      <w:r>
        <w:rPr>
          <w:rFonts w:ascii="Georgia" w:hAnsi="Georgia"/>
          <w:b/>
          <w:bCs/>
          <w:i/>
          <w:iCs/>
          <w:color w:val="000000"/>
          <w:sz w:val="22"/>
          <w:szCs w:val="22"/>
        </w:rPr>
        <w:br/>
        <w:t>CV de los invitados y coordinadora</w:t>
      </w:r>
    </w:p>
    <w:p w:rsidR="00DF0DC6" w:rsidRDefault="00DF0DC6">
      <w:pPr>
        <w:pStyle w:val="Textbody"/>
        <w:widowControl/>
        <w:spacing w:after="100"/>
        <w:jc w:val="both"/>
        <w:rPr>
          <w:rFonts w:ascii="Georgia" w:hAnsi="Georgia"/>
          <w:color w:val="000000"/>
          <w:sz w:val="20"/>
          <w:szCs w:val="20"/>
        </w:rPr>
      </w:pPr>
    </w:p>
    <w:p w:rsidR="00DF0DC6" w:rsidRDefault="008D105E">
      <w:pPr>
        <w:pStyle w:val="Textbody"/>
        <w:widowControl/>
        <w:spacing w:after="100"/>
        <w:jc w:val="both"/>
        <w:rPr>
          <w:rFonts w:hint="eastAsia"/>
        </w:rPr>
      </w:pPr>
      <w:r>
        <w:rPr>
          <w:rFonts w:ascii="Georgia" w:hAnsi="Georgia"/>
          <w:b/>
          <w:bCs/>
          <w:color w:val="000000"/>
          <w:sz w:val="20"/>
          <w:szCs w:val="20"/>
        </w:rPr>
        <w:t>Juan Ignacio Muñoz,</w:t>
      </w:r>
      <w:r>
        <w:rPr>
          <w:rFonts w:ascii="Georgia" w:hAnsi="Georgia"/>
          <w:color w:val="000000"/>
          <w:sz w:val="20"/>
          <w:szCs w:val="20"/>
        </w:rPr>
        <w:t xml:space="preserve"> </w:t>
      </w:r>
      <w:r>
        <w:rPr>
          <w:rFonts w:ascii="Georgia" w:hAnsi="Georgia"/>
          <w:b/>
          <w:bCs/>
          <w:color w:val="000000"/>
          <w:sz w:val="20"/>
          <w:szCs w:val="20"/>
        </w:rPr>
        <w:t>Director del Museo Regional de Pintura "José A. Terry”, Tilcara, Jujuy, Argentina</w:t>
      </w:r>
      <w:r>
        <w:rPr>
          <w:rFonts w:ascii="Georgia" w:hAnsi="Georgia"/>
          <w:color w:val="000000"/>
          <w:sz w:val="20"/>
          <w:szCs w:val="20"/>
        </w:rPr>
        <w:t>. Es licenciado en Artes por la UNSAM. Reside en el noroeste argentino desde el año 2002, desempeñándose en el ámbito de la gestión cultural pública desde el año 2013. Desde marzo de 2020 es el director del Museo Nacional José A. Terry de Tilcara, perteneciente al Ministerio de Cultura de la Nación. Como músico, siempre fue un constante militante de la sonoridad de su tierra.</w:t>
      </w:r>
    </w:p>
    <w:p w:rsidR="00DF0DC6" w:rsidRDefault="00DF0DC6">
      <w:pPr>
        <w:pStyle w:val="Textbody"/>
        <w:widowControl/>
        <w:spacing w:after="100"/>
        <w:jc w:val="both"/>
        <w:rPr>
          <w:rFonts w:ascii="Georgia" w:hAnsi="Georgia"/>
          <w:color w:val="000000"/>
          <w:sz w:val="20"/>
          <w:szCs w:val="20"/>
        </w:rPr>
      </w:pPr>
    </w:p>
    <w:p w:rsidR="00364079" w:rsidRDefault="008D105E">
      <w:pPr>
        <w:pStyle w:val="Textbody"/>
        <w:rPr>
          <w:rFonts w:ascii="Georgia" w:hAnsi="Georgia"/>
          <w:b/>
          <w:sz w:val="20"/>
          <w:szCs w:val="20"/>
        </w:rPr>
      </w:pPr>
      <w:r>
        <w:rPr>
          <w:rFonts w:ascii="Georgia" w:hAnsi="Georgia"/>
          <w:b/>
          <w:bCs/>
          <w:color w:val="000000"/>
          <w:sz w:val="20"/>
          <w:szCs w:val="20"/>
        </w:rPr>
        <w:t xml:space="preserve">Álvaro Notario Sánchez, Universidad de Castilla-La Mancha, España. </w:t>
      </w:r>
      <w:r>
        <w:rPr>
          <w:rFonts w:ascii="Georgia" w:hAnsi="Georgia"/>
          <w:color w:val="000000"/>
          <w:sz w:val="20"/>
          <w:szCs w:val="20"/>
        </w:rPr>
        <w:t>Doctorado en Humanidades, Artes y Educación, Universidad de Castilla-La Mancha (UCLM) con la tesis “La república y los museos (1931-1936)”; Experto en Educación de Museos, Universidad UDIMA y Máster en Estudios Avanzados de Museos y Patrimonio Histórico-Artístico, Universidad Complutense. Actualmente es docente e investigador del departamento de Historia del Arte de UCLM, publica en congresos y revistas internacionales. Anteriormente se desempeñó en el Museo Nacional de Artes Decorativas y Fundación ICO en Madrid.</w:t>
      </w:r>
      <w:r>
        <w:rPr>
          <w:rFonts w:ascii="Georgia" w:hAnsi="Georgia"/>
          <w:color w:val="000000"/>
          <w:sz w:val="20"/>
          <w:szCs w:val="20"/>
        </w:rPr>
        <w:br/>
      </w:r>
      <w:r>
        <w:rPr>
          <w:rFonts w:ascii="Georgia" w:hAnsi="Georgia"/>
          <w:color w:val="000000"/>
          <w:sz w:val="20"/>
          <w:szCs w:val="20"/>
        </w:rPr>
        <w:br/>
      </w:r>
      <w:r w:rsidR="00364079" w:rsidRPr="00364079">
        <w:rPr>
          <w:rFonts w:ascii="Georgia" w:hAnsi="Georgia"/>
          <w:b/>
          <w:sz w:val="72"/>
          <w:szCs w:val="72"/>
        </w:rPr>
        <w:t>.</w:t>
      </w:r>
      <w:r>
        <w:rPr>
          <w:rFonts w:ascii="Georgia" w:hAnsi="Georgia"/>
          <w:b/>
          <w:sz w:val="20"/>
          <w:szCs w:val="20"/>
        </w:rPr>
        <w:t>Emiliano Pérez Hernández,</w:t>
      </w:r>
      <w:r>
        <w:t xml:space="preserve"> </w:t>
      </w:r>
      <w:r w:rsidR="00157E01" w:rsidRPr="00157E01">
        <w:rPr>
          <w:rFonts w:ascii="Georgia" w:hAnsi="Georgia"/>
          <w:b/>
          <w:bCs/>
          <w:sz w:val="20"/>
          <w:szCs w:val="20"/>
        </w:rPr>
        <w:t>Universidad de Extremadura, España</w:t>
      </w:r>
      <w:r w:rsidR="00157E01" w:rsidRPr="00157E01">
        <w:rPr>
          <w:rFonts w:ascii="Georgia" w:hAnsi="Georgia"/>
          <w:b/>
          <w:sz w:val="20"/>
          <w:szCs w:val="20"/>
        </w:rPr>
        <w:t>.</w:t>
      </w:r>
      <w:r w:rsidR="00157E01" w:rsidRPr="00157E01">
        <w:rPr>
          <w:rFonts w:ascii="Georgia" w:hAnsi="Georgia"/>
          <w:sz w:val="20"/>
          <w:szCs w:val="20"/>
        </w:rPr>
        <w:t xml:space="preserve"> Ingeniero Técnico Industrial en Electrónica Industrial e Ingeniero en Organización Industrial por la Universidad de Extremadura, Doctor en Ingeniería de Software y Sistemas Informáticos por la Universidad Nacional de Educación a Distancia. Actualmente es docente e investigador en el Área de Ingeniería de Sistemas y Automática en la Escuela de Ingenierías Industriales de la Universidad de Extremadura </w:t>
      </w:r>
      <w:r w:rsidRPr="00157E01">
        <w:rPr>
          <w:rFonts w:ascii="Georgia" w:hAnsi="Georgia"/>
          <w:sz w:val="20"/>
          <w:szCs w:val="20"/>
        </w:rPr>
        <w:br/>
      </w:r>
      <w:r>
        <w:rPr>
          <w:rFonts w:ascii="Georgia" w:hAnsi="Georgia"/>
          <w:sz w:val="20"/>
          <w:szCs w:val="20"/>
        </w:rPr>
        <w:br/>
      </w:r>
      <w:r w:rsidR="00364079" w:rsidRPr="00364079">
        <w:rPr>
          <w:rFonts w:ascii="Georgia" w:hAnsi="Georgia"/>
          <w:b/>
          <w:sz w:val="72"/>
          <w:szCs w:val="72"/>
        </w:rPr>
        <w:t>.</w:t>
      </w:r>
      <w:r w:rsidRPr="00364079">
        <w:rPr>
          <w:rFonts w:ascii="Georgia" w:hAnsi="Georgia"/>
          <w:b/>
          <w:sz w:val="20"/>
          <w:szCs w:val="20"/>
        </w:rPr>
        <w:t xml:space="preserve">María José Merchán García, </w:t>
      </w:r>
      <w:r w:rsidR="00364079" w:rsidRPr="00364079">
        <w:rPr>
          <w:rFonts w:ascii="Georgia" w:hAnsi="Georgia"/>
          <w:b/>
          <w:sz w:val="20"/>
          <w:szCs w:val="20"/>
        </w:rPr>
        <w:t>Univ</w:t>
      </w:r>
      <w:r w:rsidR="00364079">
        <w:rPr>
          <w:rFonts w:ascii="Georgia" w:hAnsi="Georgia"/>
          <w:b/>
          <w:sz w:val="20"/>
          <w:szCs w:val="20"/>
        </w:rPr>
        <w:t>ersidad de Extremadura, España.</w:t>
      </w:r>
      <w:r w:rsidR="00364079" w:rsidRPr="00364079">
        <w:rPr>
          <w:rFonts w:ascii="Georgia" w:hAnsi="Georgia"/>
          <w:sz w:val="20"/>
          <w:szCs w:val="20"/>
        </w:rPr>
        <w:t xml:space="preserve"> Licenciada en Geografía e </w:t>
      </w:r>
      <w:r w:rsidR="00364079" w:rsidRPr="00364079">
        <w:rPr>
          <w:rFonts w:ascii="Georgia" w:hAnsi="Georgia"/>
          <w:sz w:val="20"/>
          <w:szCs w:val="20"/>
        </w:rPr>
        <w:lastRenderedPageBreak/>
        <w:t xml:space="preserve">Historia por la UNED y doctora en Arqueología/Historia Antigua por la Universidad Pablo de </w:t>
      </w:r>
      <w:proofErr w:type="spellStart"/>
      <w:r w:rsidR="00364079" w:rsidRPr="00364079">
        <w:rPr>
          <w:rFonts w:ascii="Georgia" w:hAnsi="Georgia"/>
          <w:sz w:val="20"/>
          <w:szCs w:val="20"/>
        </w:rPr>
        <w:t>Olavide</w:t>
      </w:r>
      <w:proofErr w:type="spellEnd"/>
      <w:r w:rsidR="00364079" w:rsidRPr="00364079">
        <w:rPr>
          <w:rFonts w:ascii="Georgia" w:hAnsi="Georgia"/>
          <w:sz w:val="20"/>
          <w:szCs w:val="20"/>
        </w:rPr>
        <w:t xml:space="preserve"> (Sevilla). Actualmente en profesora en el Área de Didáctica de las Ciencias Sociales, en la Facultad de Educación de la Universidad de Extremadura.</w:t>
      </w:r>
      <w:r w:rsidRPr="00364079">
        <w:rPr>
          <w:rFonts w:ascii="Georgia" w:hAnsi="Georgia"/>
          <w:sz w:val="20"/>
          <w:szCs w:val="20"/>
        </w:rPr>
        <w:br/>
      </w:r>
      <w:r w:rsidRPr="00364079">
        <w:rPr>
          <w:rFonts w:ascii="Georgia" w:hAnsi="Georgia"/>
          <w:b/>
          <w:sz w:val="20"/>
          <w:szCs w:val="20"/>
        </w:rPr>
        <w:br/>
      </w:r>
    </w:p>
    <w:p w:rsidR="00DF0DC6" w:rsidRPr="00364079" w:rsidRDefault="00364079">
      <w:pPr>
        <w:pStyle w:val="Textbody"/>
        <w:rPr>
          <w:rFonts w:ascii="Georgia" w:hAnsi="Georgia"/>
          <w:sz w:val="20"/>
          <w:szCs w:val="20"/>
        </w:rPr>
      </w:pPr>
      <w:r w:rsidRPr="00364079">
        <w:rPr>
          <w:rFonts w:ascii="Georgia" w:hAnsi="Georgia"/>
          <w:b/>
          <w:sz w:val="72"/>
          <w:szCs w:val="72"/>
        </w:rPr>
        <w:t>.</w:t>
      </w:r>
      <w:r w:rsidRPr="00364079">
        <w:rPr>
          <w:rFonts w:ascii="Georgia" w:hAnsi="Georgia"/>
          <w:b/>
          <w:sz w:val="20"/>
          <w:szCs w:val="20"/>
        </w:rPr>
        <w:t xml:space="preserve"> Pilar</w:t>
      </w:r>
      <w:r w:rsidR="008D105E" w:rsidRPr="00364079">
        <w:rPr>
          <w:rFonts w:ascii="Georgia" w:hAnsi="Georgia"/>
          <w:b/>
          <w:sz w:val="20"/>
          <w:szCs w:val="20"/>
        </w:rPr>
        <w:t xml:space="preserve"> Merchán García, </w:t>
      </w:r>
      <w:r w:rsidRPr="00364079">
        <w:rPr>
          <w:rFonts w:ascii="Georgia" w:hAnsi="Georgia" w:hint="eastAsia"/>
          <w:b/>
          <w:sz w:val="20"/>
          <w:szCs w:val="20"/>
        </w:rPr>
        <w:t xml:space="preserve">Universidad de Extremadura, </w:t>
      </w:r>
      <w:proofErr w:type="spellStart"/>
      <w:r w:rsidRPr="00364079">
        <w:rPr>
          <w:rFonts w:ascii="Georgia" w:hAnsi="Georgia" w:hint="eastAsia"/>
          <w:b/>
          <w:sz w:val="20"/>
          <w:szCs w:val="20"/>
        </w:rPr>
        <w:t>España.</w:t>
      </w:r>
      <w:r w:rsidRPr="00364079">
        <w:rPr>
          <w:rFonts w:ascii="Georgia" w:hAnsi="Georgia"/>
          <w:sz w:val="20"/>
          <w:szCs w:val="20"/>
        </w:rPr>
        <w:t>Licenciada</w:t>
      </w:r>
      <w:proofErr w:type="spellEnd"/>
      <w:r w:rsidRPr="00364079">
        <w:rPr>
          <w:rFonts w:ascii="Georgia" w:hAnsi="Georgia"/>
          <w:sz w:val="20"/>
          <w:szCs w:val="20"/>
        </w:rPr>
        <w:t xml:space="preserve"> en Física y doctora Ingeniera Industrial por la Universidad de Extremadura, donde es profesora titular en el Área de Ingeniería de Sistemas y Automática en la Escuela de Ingenierías Industriales. Ha sido coordinadora, entre otros, de los proyectos de investigación titulados "Aplicación de tecnologías </w:t>
      </w:r>
      <w:proofErr w:type="spellStart"/>
      <w:r w:rsidRPr="00364079">
        <w:rPr>
          <w:rFonts w:ascii="Georgia" w:hAnsi="Georgia"/>
          <w:sz w:val="20"/>
          <w:szCs w:val="20"/>
        </w:rPr>
        <w:t>multisensoriales</w:t>
      </w:r>
      <w:proofErr w:type="spellEnd"/>
      <w:r w:rsidRPr="00364079">
        <w:rPr>
          <w:rFonts w:ascii="Georgia" w:hAnsi="Georgia"/>
          <w:sz w:val="20"/>
          <w:szCs w:val="20"/>
        </w:rPr>
        <w:t xml:space="preserve"> para la resolución de problemas en el ámbito de la investigación y la conservación del Patrimonio Arqueológico de Extremadura" y " Tecnologías 3D para la resiliencia, la recuperación y la sostenibilidad del Patrimonio Cultural Extremeño.</w:t>
      </w:r>
      <w:r>
        <w:rPr>
          <w:rFonts w:ascii="Georgia" w:hAnsi="Georgia"/>
          <w:sz w:val="20"/>
          <w:szCs w:val="20"/>
        </w:rPr>
        <w:br/>
      </w:r>
      <w:r>
        <w:rPr>
          <w:rFonts w:ascii="Georgia" w:hAnsi="Georgia"/>
          <w:sz w:val="20"/>
          <w:szCs w:val="20"/>
        </w:rPr>
        <w:br/>
      </w:r>
      <w:r w:rsidRPr="00364079">
        <w:rPr>
          <w:rFonts w:ascii="Georgia" w:hAnsi="Georgia" w:cs="Calibri"/>
          <w:sz w:val="96"/>
          <w:szCs w:val="96"/>
        </w:rPr>
        <w:t>.</w:t>
      </w:r>
      <w:r w:rsidRPr="00364079">
        <w:rPr>
          <w:rFonts w:ascii="Georgia" w:hAnsi="Georgia" w:cs="Calibri"/>
          <w:sz w:val="20"/>
          <w:szCs w:val="20"/>
        </w:rPr>
        <w:t xml:space="preserve">Todos ellos forman parte del grupo 3D CO-VIM (de su nombre en inglés 3D </w:t>
      </w:r>
      <w:proofErr w:type="spellStart"/>
      <w:r w:rsidRPr="00364079">
        <w:rPr>
          <w:rFonts w:ascii="Georgia" w:hAnsi="Georgia" w:cs="Calibri"/>
          <w:sz w:val="20"/>
          <w:szCs w:val="20"/>
        </w:rPr>
        <w:t>Computer</w:t>
      </w:r>
      <w:proofErr w:type="spellEnd"/>
      <w:r w:rsidRPr="00364079">
        <w:rPr>
          <w:rFonts w:ascii="Georgia" w:hAnsi="Georgia" w:cs="Calibri"/>
          <w:sz w:val="20"/>
          <w:szCs w:val="20"/>
        </w:rPr>
        <w:t xml:space="preserve"> </w:t>
      </w:r>
      <w:proofErr w:type="spellStart"/>
      <w:r w:rsidRPr="00364079">
        <w:rPr>
          <w:rFonts w:ascii="Georgia" w:hAnsi="Georgia" w:cs="Calibri"/>
          <w:sz w:val="20"/>
          <w:szCs w:val="20"/>
        </w:rPr>
        <w:t>Vision</w:t>
      </w:r>
      <w:proofErr w:type="spellEnd"/>
      <w:r w:rsidRPr="00364079">
        <w:rPr>
          <w:rFonts w:ascii="Georgia" w:hAnsi="Georgia" w:cs="Calibri"/>
          <w:sz w:val="20"/>
          <w:szCs w:val="20"/>
        </w:rPr>
        <w:t xml:space="preserve"> and </w:t>
      </w:r>
      <w:proofErr w:type="spellStart"/>
      <w:r w:rsidRPr="00364079">
        <w:rPr>
          <w:rFonts w:ascii="Georgia" w:hAnsi="Georgia" w:cs="Calibri"/>
          <w:sz w:val="20"/>
          <w:szCs w:val="20"/>
        </w:rPr>
        <w:t>Modelling</w:t>
      </w:r>
      <w:proofErr w:type="spellEnd"/>
      <w:r w:rsidRPr="00364079">
        <w:rPr>
          <w:rFonts w:ascii="Georgia" w:hAnsi="Georgia" w:cs="Calibri"/>
          <w:sz w:val="20"/>
          <w:szCs w:val="20"/>
        </w:rPr>
        <w:t>). Su investigación se encuadra en el campo de la visión por computador: digitalización, reconstrucción, visualización e interpretación de escenas/entornos 3D complejos adquiridos con distintos tipos de sensores 3D, realidad virtual/aumentada y modelado 3D. Una de sus líneas de trabajo más fructíferas se centra en la aplicación de la Visión por Computador a la investigación, conservación y difusión del Patrimonio Histórico, lo que les ha permitido colaborar de manera estrecha y productiva con diversos museos tanto nacionales como pertenecientes al país vecino, Portugal.</w:t>
      </w:r>
    </w:p>
    <w:p w:rsidR="00DF0DC6" w:rsidRDefault="00DF0DC6">
      <w:pPr>
        <w:pStyle w:val="Textbody"/>
        <w:widowControl/>
        <w:spacing w:after="100"/>
        <w:jc w:val="both"/>
        <w:rPr>
          <w:rFonts w:ascii="Georgia" w:hAnsi="Georgia"/>
          <w:b/>
          <w:bCs/>
          <w:color w:val="000000"/>
          <w:sz w:val="20"/>
          <w:szCs w:val="20"/>
        </w:rPr>
      </w:pPr>
    </w:p>
    <w:p w:rsidR="00DF0DC6" w:rsidRDefault="008D105E">
      <w:pPr>
        <w:pStyle w:val="Textbody"/>
        <w:widowControl/>
        <w:spacing w:after="100"/>
        <w:jc w:val="both"/>
        <w:rPr>
          <w:rFonts w:hint="eastAsia"/>
        </w:rPr>
      </w:pPr>
      <w:r>
        <w:rPr>
          <w:rFonts w:ascii="Georgia" w:hAnsi="Georgia"/>
          <w:b/>
          <w:bCs/>
          <w:color w:val="000000"/>
          <w:sz w:val="20"/>
          <w:szCs w:val="20"/>
        </w:rPr>
        <w:t>María Laura Mendoza, Directora Museo Casa de Ricardo Rojas, Buenos Aires, Argentina.</w:t>
      </w:r>
      <w:r>
        <w:rPr>
          <w:rFonts w:ascii="Georgia" w:hAnsi="Georgia"/>
          <w:color w:val="000000"/>
          <w:sz w:val="20"/>
          <w:szCs w:val="20"/>
        </w:rPr>
        <w:t xml:space="preserve"> Doctora en Ocio y Potencial Humano por la Universidad de Deusto. Licenciada en Museología y Magister en Gestión y </w:t>
      </w:r>
    </w:p>
    <w:p w:rsidR="00DF0DC6" w:rsidRDefault="00DF0DC6">
      <w:pPr>
        <w:pStyle w:val="Textbody"/>
        <w:widowControl/>
        <w:spacing w:after="100"/>
        <w:jc w:val="both"/>
        <w:rPr>
          <w:rFonts w:ascii="Georgia" w:hAnsi="Georgia"/>
          <w:color w:val="000000"/>
          <w:sz w:val="20"/>
          <w:szCs w:val="20"/>
        </w:rPr>
      </w:pPr>
    </w:p>
    <w:p w:rsidR="00DF0DC6" w:rsidRDefault="00DF0DC6">
      <w:pPr>
        <w:pStyle w:val="Textbody"/>
        <w:widowControl/>
        <w:spacing w:after="100"/>
        <w:jc w:val="both"/>
        <w:rPr>
          <w:rFonts w:ascii="Georgia" w:hAnsi="Georgia"/>
          <w:color w:val="000000"/>
          <w:sz w:val="20"/>
          <w:szCs w:val="20"/>
        </w:rPr>
      </w:pPr>
    </w:p>
    <w:p w:rsidR="00DF0DC6" w:rsidRDefault="008D105E">
      <w:pPr>
        <w:pStyle w:val="Textbody"/>
        <w:widowControl/>
        <w:spacing w:after="100"/>
        <w:jc w:val="both"/>
        <w:rPr>
          <w:rFonts w:hint="eastAsia"/>
        </w:rPr>
      </w:pPr>
      <w:r>
        <w:rPr>
          <w:rFonts w:ascii="Georgia" w:hAnsi="Georgia"/>
          <w:color w:val="000000"/>
          <w:sz w:val="20"/>
          <w:szCs w:val="20"/>
        </w:rPr>
        <w:t xml:space="preserve">Planificación Cultural, Universidad del Museo Social Argentino. </w:t>
      </w:r>
      <w:r>
        <w:rPr>
          <w:rFonts w:ascii="Georgia" w:hAnsi="Georgia"/>
          <w:b/>
          <w:bCs/>
          <w:color w:val="000000"/>
          <w:sz w:val="20"/>
          <w:szCs w:val="20"/>
        </w:rPr>
        <w:t>Actualmente directora del Museo Nacional Casa de Ricardo Rojas, Ministerio de Cultura. Docente de la Facultad de Economía de la UBA en la Maestría en Administración de organizaciones culturales y creativas. Anteriormente coordinó el Área de Públicos y el Departamento de Artes Visuales en el Centro Cultural Borges, Buenos Aires. Trabajó de manera independiente con otras instituciones como IBERESCENA, MALBA, MUSEO DE BELLAS ARTES de BILBAO entre otras.</w:t>
      </w:r>
    </w:p>
    <w:p w:rsidR="00DF0DC6" w:rsidRDefault="00DF0DC6">
      <w:pPr>
        <w:pStyle w:val="Textbody"/>
        <w:widowControl/>
        <w:spacing w:after="100"/>
        <w:jc w:val="both"/>
        <w:rPr>
          <w:rFonts w:ascii="Georgia" w:hAnsi="Georgia"/>
          <w:color w:val="000000"/>
          <w:sz w:val="20"/>
          <w:szCs w:val="20"/>
        </w:rPr>
      </w:pPr>
    </w:p>
    <w:sectPr w:rsidR="00DF0DC6">
      <w:headerReference w:type="default" r:id="rId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246" w:rsidRDefault="008D105E">
      <w:pPr>
        <w:rPr>
          <w:rFonts w:hint="eastAsia"/>
        </w:rPr>
      </w:pPr>
      <w:r>
        <w:separator/>
      </w:r>
    </w:p>
  </w:endnote>
  <w:endnote w:type="continuationSeparator" w:id="0">
    <w:p w:rsidR="00FE4246" w:rsidRDefault="008D105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OpenSymbol">
    <w:charset w:val="02"/>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246" w:rsidRDefault="008D105E">
      <w:pPr>
        <w:rPr>
          <w:rFonts w:hint="eastAsia"/>
        </w:rPr>
      </w:pPr>
      <w:r>
        <w:rPr>
          <w:color w:val="000000"/>
        </w:rPr>
        <w:separator/>
      </w:r>
    </w:p>
  </w:footnote>
  <w:footnote w:type="continuationSeparator" w:id="0">
    <w:p w:rsidR="00FE4246" w:rsidRDefault="008D105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B6" w:rsidRDefault="008D105E">
    <w:pPr>
      <w:pStyle w:val="Encabezado"/>
      <w:jc w:val="right"/>
      <w:rPr>
        <w:rFonts w:hint="eastAsia"/>
      </w:rPr>
    </w:pPr>
    <w:r>
      <w:rPr>
        <w:rFonts w:ascii="Georgia" w:hAnsi="Georgia"/>
        <w:b/>
        <w:bCs/>
        <w:noProof/>
        <w:sz w:val="20"/>
        <w:szCs w:val="20"/>
        <w:lang w:val="en-US" w:eastAsia="en-US" w:bidi="ar-SA"/>
      </w:rPr>
      <w:drawing>
        <wp:anchor distT="0" distB="0" distL="114300" distR="114300" simplePos="0" relativeHeight="251659264" behindDoc="0" locked="0" layoutInCell="1" allowOverlap="1">
          <wp:simplePos x="0" y="0"/>
          <wp:positionH relativeFrom="column">
            <wp:posOffset>-180337</wp:posOffset>
          </wp:positionH>
          <wp:positionV relativeFrom="paragraph">
            <wp:posOffset>-309881</wp:posOffset>
          </wp:positionV>
          <wp:extent cx="1731645" cy="694687"/>
          <wp:effectExtent l="0" t="0" r="1905" b="0"/>
          <wp:wrapThrough wrapText="bothSides">
            <wp:wrapPolygon edited="0">
              <wp:start x="1188" y="592"/>
              <wp:lineTo x="0" y="2962"/>
              <wp:lineTo x="0" y="19547"/>
              <wp:lineTo x="12832" y="20731"/>
              <wp:lineTo x="13782" y="20731"/>
              <wp:lineTo x="21386" y="18954"/>
              <wp:lineTo x="21386" y="11846"/>
              <wp:lineTo x="18059" y="10070"/>
              <wp:lineTo x="8792" y="592"/>
              <wp:lineTo x="1188" y="592"/>
            </wp:wrapPolygon>
          </wp:wrapThrough>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31645" cy="694687"/>
                  </a:xfrm>
                  <a:prstGeom prst="rect">
                    <a:avLst/>
                  </a:prstGeom>
                  <a:noFill/>
                  <a:ln>
                    <a:noFill/>
                    <a:prstDash/>
                  </a:ln>
                </pic:spPr>
              </pic:pic>
            </a:graphicData>
          </a:graphic>
        </wp:anchor>
      </w:drawing>
    </w:r>
    <w:r>
      <w:rPr>
        <w:rFonts w:ascii="Georgia" w:hAnsi="Georgia"/>
        <w:b/>
        <w:bCs/>
        <w:noProof/>
        <w:sz w:val="20"/>
        <w:szCs w:val="20"/>
        <w:lang w:val="en-US" w:eastAsia="en-US" w:bidi="ar-SA"/>
      </w:rPr>
      <w:drawing>
        <wp:anchor distT="0" distB="0" distL="114300" distR="114300" simplePos="0" relativeHeight="251660288" behindDoc="0" locked="0" layoutInCell="1" allowOverlap="1">
          <wp:simplePos x="0" y="0"/>
          <wp:positionH relativeFrom="column">
            <wp:posOffset>4969507</wp:posOffset>
          </wp:positionH>
          <wp:positionV relativeFrom="paragraph">
            <wp:posOffset>-335283</wp:posOffset>
          </wp:positionV>
          <wp:extent cx="2048512" cy="597532"/>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2048512" cy="597532"/>
                  </a:xfrm>
                  <a:prstGeom prst="rect">
                    <a:avLst/>
                  </a:prstGeom>
                  <a:noFill/>
                  <a:ln>
                    <a:noFill/>
                    <a:prstDash/>
                  </a:ln>
                </pic:spPr>
              </pic:pic>
            </a:graphicData>
          </a:graphic>
        </wp:anchor>
      </w:drawing>
    </w:r>
  </w:p>
  <w:p w:rsidR="00307AB6" w:rsidRDefault="0050211E">
    <w:pPr>
      <w:pStyle w:val="Encabezado"/>
      <w:jc w:val="right"/>
      <w:rPr>
        <w:rFonts w:ascii="Georgia" w:hAnsi="Georgia"/>
        <w:b/>
        <w:bCs/>
        <w:sz w:val="20"/>
        <w:szCs w:val="20"/>
      </w:rPr>
    </w:pPr>
  </w:p>
  <w:p w:rsidR="00307AB6" w:rsidRDefault="0050211E">
    <w:pPr>
      <w:pStyle w:val="Encabezado"/>
      <w:jc w:val="right"/>
      <w:rPr>
        <w:rFonts w:ascii="Georgia" w:hAnsi="Georgia"/>
        <w:b/>
        <w:bCs/>
        <w:sz w:val="20"/>
        <w:szCs w:val="20"/>
      </w:rPr>
    </w:pPr>
  </w:p>
  <w:p w:rsidR="00307AB6" w:rsidRDefault="008D105E">
    <w:pPr>
      <w:pStyle w:val="Encabezado"/>
      <w:jc w:val="right"/>
      <w:rPr>
        <w:rFonts w:ascii="Georgia" w:hAnsi="Georgia"/>
        <w:b/>
        <w:bCs/>
        <w:sz w:val="20"/>
        <w:szCs w:val="20"/>
      </w:rPr>
    </w:pPr>
    <w:r>
      <w:rPr>
        <w:rFonts w:ascii="Georgia" w:hAnsi="Georgia"/>
        <w:b/>
        <w:bCs/>
        <w:sz w:val="20"/>
        <w:szCs w:val="20"/>
      </w:rPr>
      <w:t xml:space="preserve"> MUSEOS EN FOCO II. INNOVAR en MUSEOS | 2021</w:t>
    </w:r>
  </w:p>
  <w:p w:rsidR="00307AB6" w:rsidRDefault="008D105E">
    <w:pPr>
      <w:pStyle w:val="Encabezado"/>
      <w:jc w:val="right"/>
      <w:rPr>
        <w:rFonts w:ascii="Georgia" w:hAnsi="Georgia"/>
        <w:sz w:val="20"/>
        <w:szCs w:val="20"/>
      </w:rPr>
    </w:pPr>
    <w:r>
      <w:rPr>
        <w:rFonts w:ascii="Georgia" w:hAnsi="Georgia"/>
        <w:sz w:val="20"/>
        <w:szCs w:val="20"/>
      </w:rPr>
      <w:t>Fundación Ortega y Gasset Argentina | Dra. María Laura Mendoza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C6"/>
    <w:rsid w:val="00157E01"/>
    <w:rsid w:val="00364079"/>
    <w:rsid w:val="008D105E"/>
    <w:rsid w:val="00B451D9"/>
    <w:rsid w:val="00CA444B"/>
    <w:rsid w:val="00DF0DC6"/>
    <w:rsid w:val="00EA2C1E"/>
    <w:rsid w:val="00FE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1518"/>
  <w15:docId w15:val="{A6D21C7D-EDBA-45A1-B91E-28A1E88C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s-MX"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Heading"/>
    <w:next w:val="Textbody"/>
    <w:pPr>
      <w:outlineLvl w:val="0"/>
    </w:pPr>
    <w:rPr>
      <w:b/>
      <w:bCs/>
    </w:rPr>
  </w:style>
  <w:style w:type="paragraph" w:styleId="Ttulo2">
    <w:name w:val="heading 2"/>
    <w:basedOn w:val="Heading"/>
    <w:next w:val="Textbody"/>
    <w:pPr>
      <w:spacing w:before="200"/>
      <w:outlineLvl w:val="1"/>
    </w:pPr>
    <w:rPr>
      <w:b/>
      <w:bCs/>
    </w:rPr>
  </w:style>
  <w:style w:type="paragraph" w:styleId="Ttulo3">
    <w:name w:val="heading 3"/>
    <w:basedOn w:val="Heading"/>
    <w:next w:val="Textbody"/>
    <w:pPr>
      <w:spacing w:before="14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styleId="Encabezado">
    <w:name w:val="header"/>
    <w:basedOn w:val="Standard"/>
    <w:pPr>
      <w:suppressLineNumbers/>
      <w:tabs>
        <w:tab w:val="center" w:pos="4986"/>
        <w:tab w:val="right" w:pos="9972"/>
      </w:tabs>
    </w:p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VisitedInternetLink">
    <w:name w:val="Visited Internet Link"/>
    <w:rPr>
      <w:color w:val="800000"/>
      <w:u w:val="single"/>
    </w:rPr>
  </w:style>
  <w:style w:type="character" w:styleId="nfasis">
    <w:name w:val="Emphasis"/>
    <w:rPr>
      <w:i/>
      <w:iCs/>
    </w:rPr>
  </w:style>
  <w:style w:type="paragraph" w:styleId="Piedepgina">
    <w:name w:val="footer"/>
    <w:basedOn w:val="Normal"/>
    <w:pPr>
      <w:tabs>
        <w:tab w:val="center" w:pos="4419"/>
        <w:tab w:val="right" w:pos="8838"/>
      </w:tabs>
    </w:pPr>
    <w:rPr>
      <w:szCs w:val="21"/>
    </w:rPr>
  </w:style>
  <w:style w:type="character" w:customStyle="1" w:styleId="PiedepginaCar">
    <w:name w:val="Pie de página Car"/>
    <w:basedOn w:val="Fuentedeprrafopredete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1501</Words>
  <Characters>8561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8</cp:revision>
  <dcterms:created xsi:type="dcterms:W3CDTF">2021-10-13T16:52:00Z</dcterms:created>
  <dcterms:modified xsi:type="dcterms:W3CDTF">2021-10-18T16:41:00Z</dcterms:modified>
</cp:coreProperties>
</file>