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343CFA">
      <w:pPr>
        <w:pStyle w:val="Textoindependiente"/>
        <w:rPr>
          <w:rFonts w:ascii="Times New Roman"/>
          <w:sz w:val="20"/>
        </w:rPr>
      </w:pPr>
    </w:p>
    <w:p w:rsidR="00343CFA" w:rsidRDefault="0016407A">
      <w:pPr>
        <w:pStyle w:val="Heading1"/>
        <w:spacing w:before="242"/>
        <w:ind w:left="2452"/>
      </w:pPr>
      <w:r>
        <w:t>Spanish Program</w:t>
      </w:r>
    </w:p>
    <w:p w:rsidR="00343CFA" w:rsidRDefault="00343CFA">
      <w:pPr>
        <w:pStyle w:val="Textoindependiente"/>
        <w:rPr>
          <w:b/>
          <w:sz w:val="62"/>
        </w:rPr>
      </w:pPr>
    </w:p>
    <w:p w:rsidR="00343CFA" w:rsidRDefault="00343CFA">
      <w:pPr>
        <w:pStyle w:val="Textoindependiente"/>
        <w:rPr>
          <w:b/>
          <w:sz w:val="75"/>
        </w:rPr>
      </w:pPr>
    </w:p>
    <w:p w:rsidR="00343CFA" w:rsidRDefault="0016407A">
      <w:pPr>
        <w:spacing w:line="276" w:lineRule="auto"/>
        <w:ind w:left="899" w:right="902"/>
        <w:jc w:val="center"/>
        <w:rPr>
          <w:b/>
          <w:sz w:val="56"/>
        </w:rPr>
      </w:pPr>
      <w:r>
        <w:rPr>
          <w:b/>
          <w:sz w:val="56"/>
        </w:rPr>
        <w:t>Spanish as a Foreign Language 2019</w:t>
      </w:r>
    </w:p>
    <w:p w:rsidR="00343CFA" w:rsidRDefault="00343CFA">
      <w:pPr>
        <w:pStyle w:val="Textoindependiente"/>
        <w:rPr>
          <w:b/>
          <w:sz w:val="62"/>
        </w:rPr>
      </w:pPr>
    </w:p>
    <w:p w:rsidR="00343CFA" w:rsidRDefault="00343CFA">
      <w:pPr>
        <w:pStyle w:val="Textoindependiente"/>
        <w:spacing w:before="1"/>
        <w:rPr>
          <w:b/>
          <w:sz w:val="53"/>
        </w:rPr>
      </w:pPr>
    </w:p>
    <w:p w:rsidR="00343CFA" w:rsidRDefault="0016407A">
      <w:pPr>
        <w:ind w:left="899" w:right="900"/>
        <w:jc w:val="center"/>
        <w:rPr>
          <w:b/>
          <w:sz w:val="48"/>
        </w:rPr>
      </w:pPr>
      <w:proofErr w:type="spellStart"/>
      <w:r>
        <w:rPr>
          <w:b/>
          <w:sz w:val="48"/>
        </w:rPr>
        <w:t>Fundación</w:t>
      </w:r>
      <w:proofErr w:type="spellEnd"/>
      <w:r>
        <w:rPr>
          <w:b/>
          <w:sz w:val="48"/>
        </w:rPr>
        <w:t xml:space="preserve"> Ortega y </w:t>
      </w:r>
      <w:proofErr w:type="spellStart"/>
      <w:r>
        <w:rPr>
          <w:b/>
          <w:sz w:val="48"/>
        </w:rPr>
        <w:t>Gasset</w:t>
      </w:r>
      <w:proofErr w:type="spellEnd"/>
      <w:r>
        <w:rPr>
          <w:b/>
          <w:sz w:val="48"/>
        </w:rPr>
        <w:t xml:space="preserve"> Argentina</w:t>
      </w:r>
    </w:p>
    <w:p w:rsidR="00343CFA" w:rsidRDefault="00343CFA">
      <w:pPr>
        <w:jc w:val="center"/>
        <w:rPr>
          <w:sz w:val="48"/>
        </w:rPr>
        <w:sectPr w:rsidR="00343CFA">
          <w:headerReference w:type="default" r:id="rId7"/>
          <w:footerReference w:type="default" r:id="rId8"/>
          <w:type w:val="continuous"/>
          <w:pgSz w:w="11910" w:h="16840"/>
          <w:pgMar w:top="2060" w:right="620" w:bottom="1420" w:left="620" w:header="454" w:footer="1220" w:gutter="0"/>
          <w:pgNumType w:start="1"/>
          <w:cols w:space="720"/>
        </w:sectPr>
      </w:pPr>
    </w:p>
    <w:p w:rsidR="00343CFA" w:rsidRDefault="00343CFA">
      <w:pPr>
        <w:pStyle w:val="Textoindependiente"/>
        <w:spacing w:before="2"/>
        <w:rPr>
          <w:b/>
          <w:sz w:val="15"/>
        </w:rPr>
      </w:pPr>
    </w:p>
    <w:p w:rsidR="00343CFA" w:rsidRDefault="0016407A">
      <w:pPr>
        <w:spacing w:before="89"/>
        <w:ind w:left="100"/>
        <w:rPr>
          <w:b/>
          <w:sz w:val="32"/>
        </w:rPr>
      </w:pPr>
      <w:r>
        <w:rPr>
          <w:b/>
          <w:sz w:val="32"/>
          <w:u w:val="thick"/>
        </w:rPr>
        <w:t>Spanish courses for foreigners</w:t>
      </w:r>
    </w:p>
    <w:p w:rsidR="00343CFA" w:rsidRDefault="00343CFA">
      <w:pPr>
        <w:pStyle w:val="Textoindependiente"/>
        <w:rPr>
          <w:b/>
          <w:sz w:val="21"/>
        </w:rPr>
      </w:pPr>
    </w:p>
    <w:p w:rsidR="00343CFA" w:rsidRDefault="0016407A">
      <w:pPr>
        <w:pStyle w:val="Textoindependiente"/>
        <w:spacing w:before="92"/>
        <w:ind w:left="100" w:right="106"/>
        <w:jc w:val="both"/>
      </w:pPr>
      <w:r>
        <w:t>Individual courses are customized to the linguistic needs of the students. They are given according to the Common European Framework of Reference for Languages: learning, teaching and assessing (CEFR).</w:t>
      </w:r>
    </w:p>
    <w:p w:rsidR="00343CFA" w:rsidRDefault="00343CFA">
      <w:pPr>
        <w:pStyle w:val="Textoindependiente"/>
      </w:pPr>
    </w:p>
    <w:p w:rsidR="00343CFA" w:rsidRDefault="0016407A">
      <w:pPr>
        <w:pStyle w:val="Textoindependiente"/>
        <w:spacing w:before="1"/>
        <w:ind w:left="100" w:right="103"/>
        <w:jc w:val="both"/>
      </w:pPr>
      <w:r>
        <w:t xml:space="preserve">The curriculum plan of </w:t>
      </w:r>
      <w:proofErr w:type="spellStart"/>
      <w:r>
        <w:t>Instituto</w:t>
      </w:r>
      <w:proofErr w:type="spellEnd"/>
      <w:r>
        <w:t xml:space="preserve"> Cervantes is especia</w:t>
      </w:r>
      <w:r>
        <w:t>lly designed for Spanish in the field of language teaching and responds to the current analysis of languages from the communication perspective.</w:t>
      </w:r>
    </w:p>
    <w:p w:rsidR="00343CFA" w:rsidRDefault="00343CFA">
      <w:pPr>
        <w:pStyle w:val="Textoindependiente"/>
      </w:pPr>
    </w:p>
    <w:p w:rsidR="00343CFA" w:rsidRDefault="0016407A">
      <w:pPr>
        <w:ind w:left="100"/>
        <w:rPr>
          <w:b/>
          <w:sz w:val="24"/>
        </w:rPr>
      </w:pPr>
      <w:r>
        <w:rPr>
          <w:b/>
          <w:sz w:val="24"/>
          <w:u w:val="thick"/>
        </w:rPr>
        <w:t>Levels</w:t>
      </w:r>
    </w:p>
    <w:p w:rsidR="00343CFA" w:rsidRDefault="0016407A">
      <w:pPr>
        <w:pStyle w:val="Textoindependiente"/>
        <w:ind w:left="100"/>
      </w:pPr>
      <w:r>
        <w:t>The Common European Framework of Reference suggests the development of learning objectives and contents</w:t>
      </w:r>
      <w:r>
        <w:t xml:space="preserve"> in six common levels of reference. There are 3 major groups (A, B, and </w:t>
      </w:r>
    </w:p>
    <w:p w:rsidR="00343CFA" w:rsidRDefault="0016407A">
      <w:pPr>
        <w:pStyle w:val="Textoindependiente"/>
        <w:ind w:left="100"/>
      </w:pPr>
      <w:r>
        <w:t>C) each one divided in two (A1, A2, B1, B2, C1, C2).</w:t>
      </w:r>
    </w:p>
    <w:p w:rsidR="00343CFA" w:rsidRDefault="00343CFA">
      <w:pPr>
        <w:pStyle w:val="Textoindependiente"/>
        <w:spacing w:before="9"/>
        <w:rPr>
          <w:sz w:val="23"/>
        </w:rPr>
      </w:pPr>
    </w:p>
    <w:p w:rsidR="00343CFA" w:rsidRDefault="0016407A">
      <w:pPr>
        <w:ind w:left="100"/>
        <w:rPr>
          <w:b/>
          <w:sz w:val="24"/>
        </w:rPr>
      </w:pPr>
      <w:r>
        <w:rPr>
          <w:b/>
          <w:sz w:val="24"/>
          <w:u w:val="thick"/>
        </w:rPr>
        <w:t>Method</w:t>
      </w:r>
    </w:p>
    <w:p w:rsidR="00343CFA" w:rsidRDefault="0016407A">
      <w:pPr>
        <w:pStyle w:val="Textoindependiente"/>
        <w:ind w:left="100" w:right="101"/>
        <w:jc w:val="both"/>
      </w:pPr>
      <w:r>
        <w:t xml:space="preserve">Levels are adapted according to the goals sought. </w:t>
      </w:r>
      <w:r>
        <w:t>The curriculum plan is a starting point for the elaboration of programs according to the characteristics of each particular teaching and learning situation; thus, it will be always necessary to make adjustments and adaptations.  Note, for example, the diff</w:t>
      </w:r>
      <w:r>
        <w:t>erent Spanish varieties, the goals each student has (depending on age, context and individual objectives, special needs, etc.).</w:t>
      </w:r>
    </w:p>
    <w:p w:rsidR="00343CFA" w:rsidRDefault="00343CFA">
      <w:pPr>
        <w:pStyle w:val="Textoindependiente"/>
        <w:spacing w:before="1"/>
      </w:pPr>
    </w:p>
    <w:p w:rsidR="00343CFA" w:rsidRDefault="0016407A">
      <w:pPr>
        <w:pStyle w:val="Textoindependiente"/>
        <w:ind w:left="100" w:right="99"/>
        <w:jc w:val="both"/>
      </w:pPr>
      <w:r>
        <w:t>The possible ways of selecting and distributing material depend on the analysis of the individual features of the students, the</w:t>
      </w:r>
      <w:r>
        <w:t>ir needs and expectations, as well as certain flexibility when it comes to transferring those specifications to a particular program.</w:t>
      </w:r>
    </w:p>
    <w:p w:rsidR="00343CFA" w:rsidRDefault="00343CFA">
      <w:pPr>
        <w:pStyle w:val="Textoindependiente"/>
      </w:pPr>
    </w:p>
    <w:p w:rsidR="00343CFA" w:rsidRDefault="0016407A">
      <w:pPr>
        <w:ind w:left="100"/>
        <w:rPr>
          <w:b/>
          <w:sz w:val="24"/>
        </w:rPr>
      </w:pPr>
      <w:r>
        <w:rPr>
          <w:b/>
          <w:sz w:val="24"/>
          <w:u w:val="thick"/>
        </w:rPr>
        <w:t>Level Test</w:t>
      </w:r>
    </w:p>
    <w:p w:rsidR="00343CFA" w:rsidRDefault="0016407A">
      <w:pPr>
        <w:pStyle w:val="Textoindependiente"/>
        <w:ind w:left="100"/>
      </w:pPr>
      <w:r>
        <w:t>Fee: $450</w:t>
      </w:r>
    </w:p>
    <w:p w:rsidR="00343CFA" w:rsidRDefault="00343CFA">
      <w:pPr>
        <w:pStyle w:val="Textoindependiente"/>
      </w:pPr>
    </w:p>
    <w:p w:rsidR="00343CFA" w:rsidRDefault="0016407A">
      <w:pPr>
        <w:ind w:left="100"/>
        <w:rPr>
          <w:b/>
          <w:sz w:val="24"/>
        </w:rPr>
      </w:pPr>
      <w:r>
        <w:rPr>
          <w:b/>
          <w:sz w:val="24"/>
          <w:u w:val="thick"/>
        </w:rPr>
        <w:t>Fees</w:t>
      </w:r>
    </w:p>
    <w:p w:rsidR="00343CFA" w:rsidRDefault="0016407A">
      <w:pPr>
        <w:pStyle w:val="Heading3"/>
      </w:pPr>
      <w:r>
        <w:t>One student</w:t>
      </w:r>
    </w:p>
    <w:p w:rsidR="00343CFA" w:rsidRDefault="008B7012">
      <w:pPr>
        <w:pStyle w:val="Textoindependiente"/>
        <w:spacing w:before="1"/>
        <w:ind w:left="100" w:right="7561"/>
      </w:pPr>
      <w:r>
        <w:t>1-hour module: $600</w:t>
      </w:r>
      <w:r>
        <w:br/>
        <w:t>1.5-hour module: $900</w:t>
      </w:r>
      <w:r>
        <w:br/>
      </w:r>
      <w:r w:rsidR="0016407A">
        <w:t>2-hour module: $1,000</w:t>
      </w:r>
    </w:p>
    <w:p w:rsidR="00343CFA" w:rsidRDefault="00343CFA">
      <w:pPr>
        <w:pStyle w:val="Textoindependiente"/>
      </w:pPr>
    </w:p>
    <w:p w:rsidR="00343CFA" w:rsidRDefault="0016407A">
      <w:pPr>
        <w:pStyle w:val="Heading3"/>
      </w:pPr>
      <w:r>
        <w:t>Two students</w:t>
      </w:r>
    </w:p>
    <w:p w:rsidR="00343CFA" w:rsidRDefault="0016407A">
      <w:pPr>
        <w:pStyle w:val="Textoindependiente"/>
        <w:ind w:left="100" w:right="7561"/>
      </w:pPr>
      <w:r>
        <w:t>1-ho</w:t>
      </w:r>
      <w:r>
        <w:t>ur module: $450</w:t>
      </w:r>
      <w:r w:rsidR="008B7012">
        <w:br/>
      </w:r>
      <w:r>
        <w:t>1.5-hour module: $675</w:t>
      </w:r>
      <w:r w:rsidR="008B7012">
        <w:br/>
      </w:r>
      <w:r>
        <w:t>2-hour module: $900</w:t>
      </w:r>
    </w:p>
    <w:p w:rsidR="00343CFA" w:rsidRDefault="00343CFA">
      <w:pPr>
        <w:pStyle w:val="Textoindependiente"/>
      </w:pPr>
    </w:p>
    <w:p w:rsidR="00343CFA" w:rsidRDefault="0016407A">
      <w:pPr>
        <w:pStyle w:val="Heading3"/>
      </w:pPr>
      <w:r>
        <w:t>Three students</w:t>
      </w:r>
    </w:p>
    <w:p w:rsidR="00343CFA" w:rsidRDefault="0016407A">
      <w:pPr>
        <w:pStyle w:val="Textoindependiente"/>
        <w:ind w:left="100" w:right="7561"/>
      </w:pPr>
      <w:r>
        <w:t>1-hour module: $420</w:t>
      </w:r>
      <w:r w:rsidR="008B7012">
        <w:br/>
        <w:t>1.5-hour module: $840</w:t>
      </w:r>
      <w:r w:rsidR="008B7012">
        <w:br/>
      </w:r>
      <w:r>
        <w:t>2-hour module: $870</w:t>
      </w:r>
    </w:p>
    <w:p w:rsidR="00343CFA" w:rsidRDefault="00343CFA">
      <w:pPr>
        <w:sectPr w:rsidR="00343CFA">
          <w:pgSz w:w="11910" w:h="16840"/>
          <w:pgMar w:top="2060" w:right="620" w:bottom="1420" w:left="620" w:header="454" w:footer="1220" w:gutter="0"/>
          <w:cols w:space="720"/>
        </w:sectPr>
      </w:pPr>
    </w:p>
    <w:p w:rsidR="00343CFA" w:rsidRDefault="00343CFA">
      <w:pPr>
        <w:pStyle w:val="Textoindependiente"/>
        <w:rPr>
          <w:sz w:val="15"/>
        </w:rPr>
      </w:pPr>
    </w:p>
    <w:p w:rsidR="00343CFA" w:rsidRDefault="0016407A">
      <w:pPr>
        <w:pStyle w:val="Heading2"/>
        <w:spacing w:before="92"/>
      </w:pPr>
      <w:r>
        <w:t>*Lesson fees are expressed in Argentine pesos.</w:t>
      </w:r>
    </w:p>
    <w:p w:rsidR="00343CFA" w:rsidRDefault="0016407A">
      <w:pPr>
        <w:ind w:left="100"/>
        <w:rPr>
          <w:b/>
          <w:sz w:val="24"/>
        </w:rPr>
      </w:pPr>
      <w:r>
        <w:rPr>
          <w:b/>
          <w:sz w:val="24"/>
        </w:rPr>
        <w:t>**Class cancellations should be done 24 </w:t>
      </w:r>
      <w:proofErr w:type="spell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in advance.</w:t>
      </w:r>
      <w:r>
        <w:rPr>
          <w:b/>
          <w:sz w:val="24"/>
        </w:rPr>
        <w:t xml:space="preserve"> If not, the student must pay the corresponding amount.</w:t>
      </w:r>
    </w:p>
    <w:p w:rsidR="00343CFA" w:rsidRDefault="0016407A">
      <w:pPr>
        <w:spacing w:before="3"/>
        <w:ind w:left="100"/>
        <w:rPr>
          <w:b/>
          <w:sz w:val="24"/>
        </w:rPr>
      </w:pPr>
      <w:r>
        <w:rPr>
          <w:b/>
          <w:sz w:val="24"/>
        </w:rPr>
        <w:t>***Payments are made presenting passport or identity card for foreigners (in case of residents).</w:t>
      </w:r>
    </w:p>
    <w:p w:rsidR="00343CFA" w:rsidRDefault="00343CFA">
      <w:pPr>
        <w:pStyle w:val="Textoindependiente"/>
        <w:rPr>
          <w:b/>
          <w:sz w:val="26"/>
        </w:rPr>
      </w:pPr>
    </w:p>
    <w:p w:rsidR="00343CFA" w:rsidRDefault="00343CFA">
      <w:pPr>
        <w:pStyle w:val="Textoindependiente"/>
        <w:spacing w:before="6"/>
        <w:rPr>
          <w:b/>
          <w:sz w:val="25"/>
        </w:rPr>
      </w:pPr>
    </w:p>
    <w:p w:rsidR="00343CFA" w:rsidRDefault="0016407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Lesson packages</w:t>
      </w:r>
    </w:p>
    <w:p w:rsidR="00343CFA" w:rsidRDefault="0016407A">
      <w:pPr>
        <w:pStyle w:val="Heading3"/>
        <w:spacing w:line="275" w:lineRule="exact"/>
      </w:pPr>
      <w:r>
        <w:t>One student</w:t>
      </w:r>
    </w:p>
    <w:p w:rsidR="00343CFA" w:rsidRDefault="008B7012">
      <w:pPr>
        <w:pStyle w:val="Textoindependiente"/>
        <w:ind w:left="100" w:right="7347"/>
      </w:pPr>
      <w:r>
        <w:t>20-hour module: $10,000</w:t>
      </w:r>
      <w:r>
        <w:br/>
      </w:r>
      <w:r w:rsidR="0016407A">
        <w:t>24-hour module: $12,000</w:t>
      </w:r>
    </w:p>
    <w:p w:rsidR="00343CFA" w:rsidRDefault="00343CFA">
      <w:pPr>
        <w:pStyle w:val="Textoindependiente"/>
      </w:pPr>
    </w:p>
    <w:p w:rsidR="00343CFA" w:rsidRDefault="0016407A">
      <w:pPr>
        <w:pStyle w:val="Heading3"/>
        <w:spacing w:before="1"/>
      </w:pPr>
      <w:r>
        <w:t>Two students</w:t>
      </w:r>
    </w:p>
    <w:p w:rsidR="00343CFA" w:rsidRDefault="008B7012">
      <w:pPr>
        <w:pStyle w:val="Textoindependiente"/>
        <w:ind w:left="100" w:right="7481"/>
      </w:pPr>
      <w:r>
        <w:t>20-hour module: $8,000</w:t>
      </w:r>
      <w:r>
        <w:br/>
      </w:r>
      <w:r w:rsidR="0016407A">
        <w:t>24-hour module: $9,600</w:t>
      </w:r>
    </w:p>
    <w:p w:rsidR="00343CFA" w:rsidRDefault="00343CFA">
      <w:pPr>
        <w:pStyle w:val="Textoindependiente"/>
      </w:pPr>
    </w:p>
    <w:p w:rsidR="00343CFA" w:rsidRDefault="0016407A">
      <w:pPr>
        <w:pStyle w:val="Heading3"/>
      </w:pPr>
      <w:r>
        <w:t>Three students</w:t>
      </w:r>
    </w:p>
    <w:p w:rsidR="00343CFA" w:rsidRDefault="008B7012">
      <w:pPr>
        <w:pStyle w:val="Textoindependiente"/>
        <w:ind w:left="100" w:right="7481"/>
      </w:pPr>
      <w:r>
        <w:t>20-hour module: $7,000</w:t>
      </w:r>
      <w:r>
        <w:br/>
      </w:r>
      <w:r w:rsidR="0016407A">
        <w:t>24-hour module: $8,400</w:t>
      </w:r>
    </w:p>
    <w:p w:rsidR="00343CFA" w:rsidRDefault="00343CFA">
      <w:pPr>
        <w:pStyle w:val="Textoindependiente"/>
        <w:rPr>
          <w:sz w:val="26"/>
        </w:rPr>
      </w:pPr>
    </w:p>
    <w:p w:rsidR="00343CFA" w:rsidRDefault="00343CFA">
      <w:pPr>
        <w:pStyle w:val="Textoindependiente"/>
        <w:rPr>
          <w:sz w:val="22"/>
        </w:rPr>
      </w:pPr>
    </w:p>
    <w:p w:rsidR="00343CFA" w:rsidRDefault="0016407A">
      <w:pPr>
        <w:pStyle w:val="Textoindependiente"/>
        <w:ind w:left="100"/>
      </w:pPr>
      <w:r>
        <w:t>Packages include individual and customized lessons with a small discount regarding normal fees for individual lessons. Then:</w:t>
      </w:r>
    </w:p>
    <w:p w:rsidR="00343CFA" w:rsidRDefault="0016407A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0"/>
        <w:rPr>
          <w:sz w:val="24"/>
        </w:rPr>
      </w:pPr>
      <w:r>
        <w:rPr>
          <w:sz w:val="24"/>
        </w:rPr>
        <w:t xml:space="preserve">The total amount for </w:t>
      </w:r>
      <w:r>
        <w:rPr>
          <w:sz w:val="24"/>
        </w:rPr>
        <w:t>the package is paid in advance, in one installment only.</w:t>
      </w:r>
    </w:p>
    <w:p w:rsidR="00343CFA" w:rsidRDefault="0016407A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43" w:line="276" w:lineRule="auto"/>
        <w:ind w:right="404" w:hanging="360"/>
        <w:rPr>
          <w:sz w:val="24"/>
        </w:rPr>
      </w:pPr>
      <w:r>
        <w:rPr>
          <w:sz w:val="24"/>
        </w:rPr>
        <w:t>The total number of lessons are agreed upon beforehand between the student and the teacher, consequently, once all the lessons schedule is set, no day or time changes are accepted.</w:t>
      </w:r>
    </w:p>
    <w:p w:rsidR="00343CFA" w:rsidRDefault="0016407A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370" w:hanging="360"/>
        <w:rPr>
          <w:sz w:val="24"/>
        </w:rPr>
      </w:pPr>
      <w:r>
        <w:rPr>
          <w:sz w:val="24"/>
        </w:rPr>
        <w:t xml:space="preserve">In case of absence or class cancellation by the student, the student must inform the </w:t>
      </w:r>
      <w:proofErr w:type="spellStart"/>
      <w:r>
        <w:rPr>
          <w:sz w:val="24"/>
        </w:rPr>
        <w:t>Fundación</w:t>
      </w:r>
      <w:proofErr w:type="spellEnd"/>
      <w:r>
        <w:rPr>
          <w:sz w:val="24"/>
        </w:rPr>
        <w:t xml:space="preserve"> in advance, and lessons will not rescheduled.</w:t>
      </w:r>
    </w:p>
    <w:p w:rsidR="00343CFA" w:rsidRDefault="0016407A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29" w:hanging="360"/>
        <w:rPr>
          <w:sz w:val="24"/>
        </w:rPr>
      </w:pPr>
      <w:r>
        <w:rPr>
          <w:sz w:val="24"/>
        </w:rPr>
        <w:t>In case of absence or class cancellation by the teacher, the student shall be informed in advance, and lessons will</w:t>
      </w:r>
      <w:r>
        <w:rPr>
          <w:sz w:val="24"/>
        </w:rPr>
        <w:t xml:space="preserve"> be rescheduled.</w:t>
      </w:r>
    </w:p>
    <w:p w:rsidR="00343CFA" w:rsidRDefault="0016407A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106" w:hanging="360"/>
        <w:rPr>
          <w:sz w:val="24"/>
        </w:rPr>
      </w:pPr>
      <w:r>
        <w:rPr>
          <w:sz w:val="24"/>
        </w:rPr>
        <w:t>No refunds are given in case of absences to the lessons or because of an expressed will by the student not to complete the package.</w:t>
      </w:r>
    </w:p>
    <w:p w:rsidR="00343CFA" w:rsidRDefault="00343CFA">
      <w:pPr>
        <w:pStyle w:val="Textoindependiente"/>
        <w:spacing w:before="11"/>
        <w:rPr>
          <w:sz w:val="23"/>
        </w:rPr>
      </w:pPr>
    </w:p>
    <w:p w:rsidR="00343CFA" w:rsidRDefault="0016407A">
      <w:pPr>
        <w:pStyle w:val="Heading2"/>
      </w:pPr>
      <w:r>
        <w:t>*Lesson fees are expressed in Argentine pesos.</w:t>
      </w:r>
    </w:p>
    <w:p w:rsidR="00343CFA" w:rsidRDefault="0016407A">
      <w:pPr>
        <w:spacing w:before="41"/>
        <w:ind w:left="100"/>
        <w:rPr>
          <w:b/>
          <w:sz w:val="24"/>
        </w:rPr>
      </w:pPr>
      <w:r>
        <w:rPr>
          <w:b/>
          <w:sz w:val="24"/>
        </w:rPr>
        <w:t>**Payments are made presenting passport or identity card fo</w:t>
      </w:r>
      <w:r>
        <w:rPr>
          <w:b/>
          <w:sz w:val="24"/>
        </w:rPr>
        <w:t>r foreigners (in case of residents).</w:t>
      </w:r>
    </w:p>
    <w:sectPr w:rsidR="00343CFA" w:rsidSect="00343CFA">
      <w:pgSz w:w="11910" w:h="16840"/>
      <w:pgMar w:top="2060" w:right="620" w:bottom="1420" w:left="620" w:header="454" w:footer="12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7A" w:rsidRDefault="0016407A" w:rsidP="00343CFA">
      <w:r>
        <w:separator/>
      </w:r>
    </w:p>
  </w:endnote>
  <w:endnote w:type="continuationSeparator" w:id="0">
    <w:p w:rsidR="0016407A" w:rsidRDefault="0016407A" w:rsidP="0034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FA" w:rsidRDefault="00343CFA">
    <w:pPr>
      <w:pStyle w:val="Textoindependiente"/>
      <w:spacing w:line="14" w:lineRule="auto"/>
      <w:rPr>
        <w:sz w:val="20"/>
      </w:rPr>
    </w:pPr>
    <w:r w:rsidRPr="00343CFA">
      <w:pict>
        <v:group id="_x0000_s1027" style="position:absolute;margin-left:34.55pt;margin-top:766.9pt;width:526.3pt;height:4.45pt;z-index:-4096;mso-position-horizontal-relative:page;mso-position-vertical-relative:page" coordorigin="691,15338" coordsize="10526,89">
          <v:line id="_x0000_s1029" style="position:absolute" from="691,15368" to="11217,15368" strokecolor="#612322" strokeweight="3pt"/>
          <v:line id="_x0000_s1028" style="position:absolute" from="691,15420" to="11217,15420" strokecolor="#612322" strokeweight=".72pt"/>
          <w10:wrap anchorx="page" anchory="page"/>
        </v:group>
      </w:pict>
    </w:r>
    <w:r w:rsidRPr="00343C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72.75pt;width:301.5pt;height:25.4pt;z-index:-4072;mso-position-horizontal-relative:page;mso-position-vertical-relative:page" filled="f" stroked="f">
          <v:textbox inset="0,0,0,0">
            <w:txbxContent>
              <w:p w:rsidR="00343CFA" w:rsidRDefault="00343CFA">
                <w:pPr>
                  <w:spacing w:line="237" w:lineRule="auto"/>
                  <w:ind w:left="20"/>
                  <w:rPr>
                    <w:sz w:val="20"/>
                  </w:rPr>
                </w:pPr>
                <w:r>
                  <w:fldChar w:fldCharType="begin"/>
                </w:r>
                <w:r>
                  <w:instrText>HYPERLINK "mailto:secretariafoga@ortegaygasset.com.ar" \h</w:instrText>
                </w:r>
                <w:r>
                  <w:fldChar w:fldCharType="separate"/>
                </w:r>
                <w:r w:rsidR="0016407A">
                  <w:rPr>
                    <w:color w:val="0000FF"/>
                    <w:sz w:val="20"/>
                    <w:u w:val="single" w:color="0000FF"/>
                  </w:rPr>
                  <w:t>secretariafoga@ortegaygasset.com.ar</w:t>
                </w:r>
                <w:r>
                  <w:fldChar w:fldCharType="end"/>
                </w:r>
                <w:r w:rsidR="0016407A">
                  <w:rPr>
                    <w:color w:val="0000FF"/>
                    <w:sz w:val="20"/>
                  </w:rPr>
                  <w:t xml:space="preserve"> </w:t>
                </w:r>
                <w:r w:rsidR="0016407A">
                  <w:rPr>
                    <w:rFonts w:ascii="Calibri" w:hAnsi="Calibri"/>
                  </w:rPr>
                  <w:t>/</w:t>
                </w:r>
                <w:hyperlink r:id="rId1">
                  <w:r w:rsidR="0016407A">
                    <w:rPr>
                      <w:sz w:val="20"/>
                    </w:rPr>
                    <w:t>www.ortegaygasset.com.ar</w:t>
                  </w:r>
                </w:hyperlink>
                <w:r w:rsidR="0016407A">
                  <w:rPr>
                    <w:sz w:val="20"/>
                  </w:rPr>
                  <w:t xml:space="preserve"> </w:t>
                </w:r>
                <w:proofErr w:type="spellStart"/>
                <w:r w:rsidR="0016407A">
                  <w:rPr>
                    <w:sz w:val="20"/>
                  </w:rPr>
                  <w:t>Viamonte</w:t>
                </w:r>
                <w:proofErr w:type="spellEnd"/>
                <w:r w:rsidR="0016407A">
                  <w:rPr>
                    <w:sz w:val="20"/>
                  </w:rPr>
                  <w:t xml:space="preserve"> 525 3</w:t>
                </w:r>
                <w:r w:rsidR="0016407A">
                  <w:rPr>
                    <w:sz w:val="20"/>
                    <w:vertAlign w:val="superscript"/>
                  </w:rPr>
                  <w:t>rd</w:t>
                </w:r>
                <w:r w:rsidR="0016407A">
                  <w:rPr>
                    <w:sz w:val="20"/>
                  </w:rPr>
                  <w:t xml:space="preserve"> floor – CABA – +54 11 4314 2809</w:t>
                </w:r>
              </w:p>
            </w:txbxContent>
          </v:textbox>
          <w10:wrap anchorx="page" anchory="page"/>
        </v:shape>
      </w:pict>
    </w:r>
    <w:r w:rsidRPr="00343CFA">
      <w:pict>
        <v:shape id="_x0000_s1025" type="#_x0000_t202" style="position:absolute;margin-left:518.95pt;margin-top:796.5pt;width:42.4pt;height:13.15pt;z-index:-4048;mso-position-horizontal-relative:page;mso-position-vertical-relative:page" filled="f" stroked="f">
          <v:textbox inset="0,0,0,0">
            <w:txbxContent>
              <w:p w:rsidR="00343CFA" w:rsidRDefault="0016407A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 w:rsidR="00343CFA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343CFA">
                  <w:fldChar w:fldCharType="separate"/>
                </w:r>
                <w:r w:rsidR="008B7012">
                  <w:rPr>
                    <w:noProof/>
                    <w:sz w:val="20"/>
                  </w:rPr>
                  <w:t>3</w:t>
                </w:r>
                <w:r w:rsidR="00343CF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7A" w:rsidRDefault="0016407A" w:rsidP="00343CFA">
      <w:r>
        <w:separator/>
      </w:r>
    </w:p>
  </w:footnote>
  <w:footnote w:type="continuationSeparator" w:id="0">
    <w:p w:rsidR="0016407A" w:rsidRDefault="0016407A" w:rsidP="0034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FA" w:rsidRDefault="0016407A">
    <w:pPr>
      <w:pStyle w:val="Textoindependiente"/>
      <w:spacing w:line="14" w:lineRule="auto"/>
      <w:rPr>
        <w:sz w:val="20"/>
      </w:rPr>
    </w:pPr>
    <w:r>
      <w:rPr>
        <w:noProof/>
        <w:lang w:val="es-AR" w:eastAsia="es-AR" w:bidi="ar-SA"/>
      </w:rPr>
      <w:drawing>
        <wp:anchor distT="0" distB="0" distL="0" distR="0" simplePos="0" relativeHeight="268431335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288035</wp:posOffset>
          </wp:positionV>
          <wp:extent cx="5878067" cy="10226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8067" cy="1022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689C"/>
    <w:multiLevelType w:val="hybridMultilevel"/>
    <w:tmpl w:val="E0780AD2"/>
    <w:lvl w:ilvl="0" w:tplc="5D8A027C">
      <w:numFmt w:val="bullet"/>
      <w:lvlText w:val="-"/>
      <w:lvlJc w:val="left"/>
      <w:pPr>
        <w:ind w:left="820" w:hanging="361"/>
      </w:pPr>
      <w:rPr>
        <w:rFonts w:ascii="Arial" w:eastAsia="Arial" w:hAnsi="Arial" w:cs="Arial" w:hint="default"/>
        <w:sz w:val="24"/>
        <w:szCs w:val="24"/>
        <w:lang w:val="es-ES" w:eastAsia="es-ES" w:bidi="es-ES"/>
      </w:rPr>
    </w:lvl>
    <w:lvl w:ilvl="1" w:tplc="9F9CACC0">
      <w:numFmt w:val="bullet"/>
      <w:lvlText w:val="•"/>
      <w:lvlJc w:val="left"/>
      <w:pPr>
        <w:ind w:left="1804" w:hanging="361"/>
      </w:pPr>
      <w:rPr>
        <w:rFonts w:hint="default"/>
        <w:lang w:val="es-ES" w:eastAsia="es-ES" w:bidi="es-ES"/>
      </w:rPr>
    </w:lvl>
    <w:lvl w:ilvl="2" w:tplc="C868BAC8">
      <w:numFmt w:val="bullet"/>
      <w:lvlText w:val="•"/>
      <w:lvlJc w:val="left"/>
      <w:pPr>
        <w:ind w:left="2789" w:hanging="361"/>
      </w:pPr>
      <w:rPr>
        <w:rFonts w:hint="default"/>
        <w:lang w:val="es-ES" w:eastAsia="es-ES" w:bidi="es-ES"/>
      </w:rPr>
    </w:lvl>
    <w:lvl w:ilvl="3" w:tplc="19620AF2">
      <w:numFmt w:val="bullet"/>
      <w:lvlText w:val="•"/>
      <w:lvlJc w:val="left"/>
      <w:pPr>
        <w:ind w:left="3773" w:hanging="361"/>
      </w:pPr>
      <w:rPr>
        <w:rFonts w:hint="default"/>
        <w:lang w:val="es-ES" w:eastAsia="es-ES" w:bidi="es-ES"/>
      </w:rPr>
    </w:lvl>
    <w:lvl w:ilvl="4" w:tplc="29F2951C">
      <w:numFmt w:val="bullet"/>
      <w:lvlText w:val="•"/>
      <w:lvlJc w:val="left"/>
      <w:pPr>
        <w:ind w:left="4758" w:hanging="361"/>
      </w:pPr>
      <w:rPr>
        <w:rFonts w:hint="default"/>
        <w:lang w:val="es-ES" w:eastAsia="es-ES" w:bidi="es-ES"/>
      </w:rPr>
    </w:lvl>
    <w:lvl w:ilvl="5" w:tplc="EEA242D2">
      <w:numFmt w:val="bullet"/>
      <w:lvlText w:val="•"/>
      <w:lvlJc w:val="left"/>
      <w:pPr>
        <w:ind w:left="5743" w:hanging="361"/>
      </w:pPr>
      <w:rPr>
        <w:rFonts w:hint="default"/>
        <w:lang w:val="es-ES" w:eastAsia="es-ES" w:bidi="es-ES"/>
      </w:rPr>
    </w:lvl>
    <w:lvl w:ilvl="6" w:tplc="EBBC3452">
      <w:numFmt w:val="bullet"/>
      <w:lvlText w:val="•"/>
      <w:lvlJc w:val="left"/>
      <w:pPr>
        <w:ind w:left="6727" w:hanging="361"/>
      </w:pPr>
      <w:rPr>
        <w:rFonts w:hint="default"/>
        <w:lang w:val="es-ES" w:eastAsia="es-ES" w:bidi="es-ES"/>
      </w:rPr>
    </w:lvl>
    <w:lvl w:ilvl="7" w:tplc="996EB1DE">
      <w:numFmt w:val="bullet"/>
      <w:lvlText w:val="•"/>
      <w:lvlJc w:val="left"/>
      <w:pPr>
        <w:ind w:left="7712" w:hanging="361"/>
      </w:pPr>
      <w:rPr>
        <w:rFonts w:hint="default"/>
        <w:lang w:val="es-ES" w:eastAsia="es-ES" w:bidi="es-ES"/>
      </w:rPr>
    </w:lvl>
    <w:lvl w:ilvl="8" w:tplc="3814E3F8">
      <w:numFmt w:val="bullet"/>
      <w:lvlText w:val="•"/>
      <w:lvlJc w:val="left"/>
      <w:pPr>
        <w:ind w:left="8697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43CFA"/>
    <w:rsid w:val="0016407A"/>
    <w:rsid w:val="00343CFA"/>
    <w:rsid w:val="008B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3CFA"/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C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3CF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43CFA"/>
    <w:pPr>
      <w:ind w:left="899"/>
      <w:outlineLvl w:val="1"/>
    </w:pPr>
    <w:rPr>
      <w:b/>
      <w:bCs/>
      <w:sz w:val="56"/>
      <w:szCs w:val="56"/>
    </w:rPr>
  </w:style>
  <w:style w:type="paragraph" w:customStyle="1" w:styleId="Heading2">
    <w:name w:val="Heading 2"/>
    <w:basedOn w:val="Normal"/>
    <w:uiPriority w:val="1"/>
    <w:qFormat/>
    <w:rsid w:val="00343CFA"/>
    <w:pPr>
      <w:ind w:left="10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343CFA"/>
    <w:pPr>
      <w:ind w:left="100"/>
      <w:outlineLvl w:val="3"/>
    </w:pPr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343CFA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343C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tegaygasset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Bernardita T</cp:lastModifiedBy>
  <cp:revision>2</cp:revision>
  <dcterms:created xsi:type="dcterms:W3CDTF">2019-03-18T14:57:00Z</dcterms:created>
  <dcterms:modified xsi:type="dcterms:W3CDTF">2019-03-19T11:43:00Z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